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566D" w:rsidRPr="006C566D" w:rsidRDefault="00626080" w:rsidP="00AA4C82">
      <w:pPr>
        <w:ind w:firstLine="360"/>
        <w:jc w:val="center"/>
        <w:rPr>
          <w:rFonts w:ascii="Century Gothic" w:hAnsi="Century Gothic" w:cs="Arial"/>
          <w:b/>
          <w:sz w:val="36"/>
          <w:szCs w:val="36"/>
        </w:rPr>
      </w:pPr>
      <w:r>
        <w:rPr>
          <w:rFonts w:ascii="Century Gothic" w:hAnsi="Century Gothic" w:cs="Arial"/>
          <w:b/>
          <w:sz w:val="36"/>
          <w:szCs w:val="36"/>
        </w:rPr>
        <w:t>Facing Opposition</w:t>
      </w:r>
    </w:p>
    <w:p w:rsidR="00AA4C82" w:rsidRPr="00AA4C82" w:rsidRDefault="00AA4C82" w:rsidP="00AA4C82">
      <w:pPr>
        <w:ind w:firstLine="360"/>
        <w:jc w:val="center"/>
        <w:rPr>
          <w:rFonts w:ascii="Century Gothic" w:hAnsi="Century Gothic" w:cstheme="minorHAnsi"/>
          <w:i/>
          <w:color w:val="000000" w:themeColor="text1"/>
          <w:sz w:val="22"/>
          <w:szCs w:val="24"/>
          <w:u w:color="000000" w:themeColor="text1"/>
        </w:rPr>
      </w:pPr>
      <w:r w:rsidRPr="00AA4C82">
        <w:rPr>
          <w:rFonts w:ascii="Century Gothic" w:hAnsi="Century Gothic" w:cstheme="minorHAnsi"/>
          <w:i/>
          <w:color w:val="000000" w:themeColor="text1"/>
          <w:sz w:val="22"/>
          <w:szCs w:val="24"/>
          <w:u w:color="000000" w:themeColor="text1"/>
        </w:rPr>
        <w:t xml:space="preserve">Nehemiah </w:t>
      </w:r>
      <w:r w:rsidR="00626080">
        <w:rPr>
          <w:rFonts w:ascii="Century Gothic" w:hAnsi="Century Gothic" w:cstheme="minorHAnsi"/>
          <w:i/>
          <w:color w:val="000000" w:themeColor="text1"/>
          <w:sz w:val="22"/>
          <w:szCs w:val="24"/>
          <w:u w:color="000000" w:themeColor="text1"/>
        </w:rPr>
        <w:t>4</w:t>
      </w:r>
      <w:r w:rsidRPr="00AA4C82">
        <w:rPr>
          <w:rFonts w:ascii="Century Gothic" w:hAnsi="Century Gothic" w:cstheme="minorHAnsi"/>
          <w:i/>
          <w:color w:val="000000" w:themeColor="text1"/>
          <w:sz w:val="22"/>
          <w:szCs w:val="24"/>
          <w:u w:color="000000" w:themeColor="text1"/>
        </w:rPr>
        <w:t>:1-</w:t>
      </w:r>
      <w:r w:rsidR="00626080">
        <w:rPr>
          <w:rFonts w:ascii="Century Gothic" w:hAnsi="Century Gothic" w:cstheme="minorHAnsi"/>
          <w:i/>
          <w:color w:val="000000" w:themeColor="text1"/>
          <w:sz w:val="22"/>
          <w:szCs w:val="24"/>
          <w:u w:color="000000" w:themeColor="text1"/>
        </w:rPr>
        <w:t>23</w:t>
      </w:r>
    </w:p>
    <w:p w:rsidR="00626080" w:rsidRPr="00A47EA4" w:rsidRDefault="00A47EA4" w:rsidP="00A47EA4">
      <w:pPr>
        <w:spacing w:before="160"/>
        <w:ind w:left="0" w:firstLine="0"/>
        <w:jc w:val="center"/>
        <w:rPr>
          <w:rFonts w:ascii="Century Gothic" w:hAnsi="Century Gothic"/>
          <w:sz w:val="27"/>
          <w:szCs w:val="27"/>
        </w:rPr>
      </w:pPr>
      <w:proofErr w:type="gramStart"/>
      <w:r w:rsidRPr="00A47EA4">
        <w:rPr>
          <w:rFonts w:ascii="Century Gothic" w:hAnsi="Century Gothic"/>
          <w:b/>
          <w:sz w:val="40"/>
          <w:szCs w:val="27"/>
        </w:rPr>
        <w:t>3</w:t>
      </w:r>
      <w:proofErr w:type="gramEnd"/>
      <w:r w:rsidRPr="00A47EA4">
        <w:rPr>
          <w:rFonts w:ascii="Century Gothic" w:hAnsi="Century Gothic"/>
          <w:sz w:val="27"/>
          <w:szCs w:val="27"/>
        </w:rPr>
        <w:t xml:space="preserve"> obstacles to overcome when facing opposition</w:t>
      </w:r>
    </w:p>
    <w:p w:rsidR="00626080" w:rsidRPr="001004D0" w:rsidRDefault="00626080" w:rsidP="00626080">
      <w:pPr>
        <w:spacing w:before="160"/>
        <w:ind w:left="0" w:firstLine="0"/>
        <w:rPr>
          <w:rFonts w:ascii="Century Gothic" w:hAnsi="Century Gothic"/>
          <w:b/>
          <w:sz w:val="28"/>
          <w:szCs w:val="28"/>
        </w:rPr>
      </w:pPr>
      <w:r w:rsidRPr="001004D0">
        <w:rPr>
          <w:rFonts w:ascii="Century Gothic" w:hAnsi="Century Gothic"/>
          <w:b/>
          <w:sz w:val="28"/>
          <w:szCs w:val="28"/>
        </w:rPr>
        <w:t xml:space="preserve">I. </w:t>
      </w:r>
      <w:r w:rsidR="00A21BB1" w:rsidRPr="001004D0">
        <w:rPr>
          <w:rFonts w:ascii="Century Gothic" w:hAnsi="Century Gothic"/>
          <w:b/>
          <w:sz w:val="28"/>
          <w:szCs w:val="28"/>
        </w:rPr>
        <w:t>D</w:t>
      </w:r>
      <w:r w:rsidR="00A21BB1">
        <w:rPr>
          <w:rFonts w:ascii="Century Gothic" w:hAnsi="Century Gothic"/>
          <w:b/>
          <w:sz w:val="28"/>
          <w:szCs w:val="28"/>
        </w:rPr>
        <w:t xml:space="preserve">isdain </w:t>
      </w:r>
      <w:r w:rsidR="001004D0">
        <w:rPr>
          <w:rFonts w:ascii="Century Gothic" w:hAnsi="Century Gothic"/>
          <w:b/>
          <w:sz w:val="28"/>
          <w:szCs w:val="28"/>
        </w:rPr>
        <w:t>(Mockery)</w:t>
      </w:r>
    </w:p>
    <w:p w:rsidR="00626080" w:rsidRPr="00626080" w:rsidRDefault="00C36569" w:rsidP="00626080">
      <w:pPr>
        <w:spacing w:before="160"/>
        <w:ind w:left="180" w:firstLine="0"/>
        <w:rPr>
          <w:rFonts w:ascii="Century Gothic" w:hAnsi="Century Gothic"/>
          <w:i/>
          <w:sz w:val="20"/>
          <w:szCs w:val="22"/>
        </w:rPr>
      </w:pPr>
      <w:r>
        <w:rPr>
          <w:rFonts w:ascii="Century Gothic" w:hAnsi="Century Gothic"/>
          <w:b/>
          <w:sz w:val="20"/>
          <w:szCs w:val="22"/>
        </w:rPr>
        <w:t>Nehemiah 2:10</w:t>
      </w:r>
      <w:r w:rsidRPr="00C36569">
        <w:rPr>
          <w:rFonts w:ascii="Century Gothic" w:hAnsi="Century Gothic"/>
          <w:sz w:val="20"/>
          <w:szCs w:val="22"/>
        </w:rPr>
        <w:t>—</w:t>
      </w:r>
      <w:r w:rsidR="00626080" w:rsidRPr="00626080">
        <w:rPr>
          <w:rFonts w:ascii="Century Gothic" w:hAnsi="Century Gothic"/>
          <w:i/>
          <w:sz w:val="20"/>
          <w:szCs w:val="22"/>
        </w:rPr>
        <w:t xml:space="preserve">When </w:t>
      </w:r>
      <w:proofErr w:type="spellStart"/>
      <w:r w:rsidR="00626080" w:rsidRPr="00626080">
        <w:rPr>
          <w:rFonts w:ascii="Century Gothic" w:hAnsi="Century Gothic"/>
          <w:i/>
          <w:sz w:val="20"/>
          <w:szCs w:val="22"/>
        </w:rPr>
        <w:t>Sanballat</w:t>
      </w:r>
      <w:proofErr w:type="spellEnd"/>
      <w:r w:rsidR="00626080" w:rsidRPr="00626080">
        <w:rPr>
          <w:rFonts w:ascii="Century Gothic" w:hAnsi="Century Gothic"/>
          <w:i/>
          <w:sz w:val="20"/>
          <w:szCs w:val="22"/>
        </w:rPr>
        <w:t xml:space="preserve"> the </w:t>
      </w:r>
      <w:proofErr w:type="spellStart"/>
      <w:r w:rsidR="00626080" w:rsidRPr="00626080">
        <w:rPr>
          <w:rFonts w:ascii="Century Gothic" w:hAnsi="Century Gothic"/>
          <w:i/>
          <w:sz w:val="20"/>
          <w:szCs w:val="22"/>
        </w:rPr>
        <w:t>Horonite</w:t>
      </w:r>
      <w:proofErr w:type="spellEnd"/>
      <w:r w:rsidR="00626080" w:rsidRPr="00626080">
        <w:rPr>
          <w:rFonts w:ascii="Century Gothic" w:hAnsi="Century Gothic"/>
          <w:i/>
          <w:sz w:val="20"/>
          <w:szCs w:val="22"/>
        </w:rPr>
        <w:t xml:space="preserve"> and </w:t>
      </w:r>
      <w:proofErr w:type="spellStart"/>
      <w:r w:rsidR="00626080" w:rsidRPr="00626080">
        <w:rPr>
          <w:rFonts w:ascii="Century Gothic" w:hAnsi="Century Gothic"/>
          <w:i/>
          <w:sz w:val="20"/>
          <w:szCs w:val="22"/>
        </w:rPr>
        <w:t>Tobiah</w:t>
      </w:r>
      <w:proofErr w:type="spellEnd"/>
      <w:r w:rsidR="00626080" w:rsidRPr="00626080">
        <w:rPr>
          <w:rFonts w:ascii="Century Gothic" w:hAnsi="Century Gothic"/>
          <w:i/>
          <w:sz w:val="20"/>
          <w:szCs w:val="22"/>
        </w:rPr>
        <w:t xml:space="preserve"> the Ammonite official heard of it, they were deeply disturbed that a man had come to seek the well-being of the children of Israel.</w:t>
      </w:r>
    </w:p>
    <w:p w:rsidR="00626080" w:rsidRPr="00626080" w:rsidRDefault="00C36569" w:rsidP="00626080">
      <w:pPr>
        <w:spacing w:before="160"/>
        <w:ind w:left="180" w:firstLine="0"/>
        <w:rPr>
          <w:rFonts w:ascii="Century Gothic" w:hAnsi="Century Gothic"/>
          <w:i/>
          <w:sz w:val="20"/>
          <w:szCs w:val="22"/>
        </w:rPr>
      </w:pPr>
      <w:r>
        <w:rPr>
          <w:rFonts w:ascii="Century Gothic" w:hAnsi="Century Gothic"/>
          <w:b/>
          <w:sz w:val="20"/>
          <w:szCs w:val="22"/>
        </w:rPr>
        <w:t>Nehemiah 2:19</w:t>
      </w:r>
      <w:r w:rsidRPr="00C36569">
        <w:rPr>
          <w:rFonts w:ascii="Century Gothic" w:hAnsi="Century Gothic"/>
          <w:sz w:val="20"/>
          <w:szCs w:val="22"/>
        </w:rPr>
        <w:t>—</w:t>
      </w:r>
      <w:r w:rsidR="00626080" w:rsidRPr="00626080">
        <w:rPr>
          <w:rFonts w:ascii="Century Gothic" w:hAnsi="Century Gothic"/>
          <w:i/>
          <w:sz w:val="20"/>
          <w:szCs w:val="22"/>
        </w:rPr>
        <w:t xml:space="preserve">But when </w:t>
      </w:r>
      <w:proofErr w:type="spellStart"/>
      <w:r w:rsidR="00626080" w:rsidRPr="00626080">
        <w:rPr>
          <w:rFonts w:ascii="Century Gothic" w:hAnsi="Century Gothic"/>
          <w:i/>
          <w:sz w:val="20"/>
          <w:szCs w:val="22"/>
        </w:rPr>
        <w:t>Sanballat</w:t>
      </w:r>
      <w:proofErr w:type="spellEnd"/>
      <w:r w:rsidR="00626080" w:rsidRPr="00626080">
        <w:rPr>
          <w:rFonts w:ascii="Century Gothic" w:hAnsi="Century Gothic"/>
          <w:i/>
          <w:sz w:val="20"/>
          <w:szCs w:val="22"/>
        </w:rPr>
        <w:t xml:space="preserve"> the </w:t>
      </w:r>
      <w:proofErr w:type="spellStart"/>
      <w:r w:rsidR="00626080" w:rsidRPr="00626080">
        <w:rPr>
          <w:rFonts w:ascii="Century Gothic" w:hAnsi="Century Gothic"/>
          <w:i/>
          <w:sz w:val="20"/>
          <w:szCs w:val="22"/>
        </w:rPr>
        <w:t>Horonite</w:t>
      </w:r>
      <w:proofErr w:type="spellEnd"/>
      <w:r w:rsidR="00626080" w:rsidRPr="00626080">
        <w:rPr>
          <w:rFonts w:ascii="Century Gothic" w:hAnsi="Century Gothic"/>
          <w:i/>
          <w:sz w:val="20"/>
          <w:szCs w:val="22"/>
        </w:rPr>
        <w:t xml:space="preserve">, </w:t>
      </w:r>
      <w:proofErr w:type="spellStart"/>
      <w:r w:rsidR="00626080" w:rsidRPr="00626080">
        <w:rPr>
          <w:rFonts w:ascii="Century Gothic" w:hAnsi="Century Gothic"/>
          <w:i/>
          <w:sz w:val="20"/>
          <w:szCs w:val="22"/>
        </w:rPr>
        <w:t>Tobiah</w:t>
      </w:r>
      <w:proofErr w:type="spellEnd"/>
      <w:r w:rsidR="00626080" w:rsidRPr="00626080">
        <w:rPr>
          <w:rFonts w:ascii="Century Gothic" w:hAnsi="Century Gothic"/>
          <w:i/>
          <w:sz w:val="20"/>
          <w:szCs w:val="22"/>
        </w:rPr>
        <w:t xml:space="preserve"> the Ammonite official, and </w:t>
      </w:r>
      <w:proofErr w:type="spellStart"/>
      <w:r w:rsidR="00626080" w:rsidRPr="00626080">
        <w:rPr>
          <w:rFonts w:ascii="Century Gothic" w:hAnsi="Century Gothic"/>
          <w:i/>
          <w:sz w:val="20"/>
          <w:szCs w:val="22"/>
        </w:rPr>
        <w:t>Geshem</w:t>
      </w:r>
      <w:proofErr w:type="spellEnd"/>
      <w:r w:rsidR="00626080" w:rsidRPr="00626080">
        <w:rPr>
          <w:rFonts w:ascii="Century Gothic" w:hAnsi="Century Gothic"/>
          <w:i/>
          <w:sz w:val="20"/>
          <w:szCs w:val="22"/>
        </w:rPr>
        <w:t xml:space="preserve"> the Arab heard of it, they laughed at us and despised us, and said, “What is this thing that you are doing? Will you reb</w:t>
      </w:r>
      <w:bookmarkStart w:id="0" w:name="_GoBack"/>
      <w:bookmarkEnd w:id="0"/>
      <w:r w:rsidR="00626080" w:rsidRPr="00626080">
        <w:rPr>
          <w:rFonts w:ascii="Century Gothic" w:hAnsi="Century Gothic"/>
          <w:i/>
          <w:sz w:val="20"/>
          <w:szCs w:val="22"/>
        </w:rPr>
        <w:t>el against the king?”</w:t>
      </w:r>
    </w:p>
    <w:p w:rsidR="00626080" w:rsidRPr="00626080" w:rsidRDefault="00626080" w:rsidP="00626080">
      <w:pPr>
        <w:spacing w:before="160"/>
        <w:ind w:left="180" w:firstLine="0"/>
        <w:rPr>
          <w:rFonts w:ascii="Century Gothic" w:hAnsi="Century Gothic"/>
          <w:sz w:val="20"/>
          <w:szCs w:val="22"/>
        </w:rPr>
      </w:pPr>
      <w:r w:rsidRPr="00626080">
        <w:rPr>
          <w:rFonts w:ascii="Century Gothic" w:hAnsi="Century Gothic"/>
          <w:sz w:val="20"/>
          <w:szCs w:val="22"/>
        </w:rPr>
        <w:t xml:space="preserve">A. </w:t>
      </w:r>
      <w:r w:rsidR="00A47EA4">
        <w:rPr>
          <w:rFonts w:ascii="Century Gothic" w:hAnsi="Century Gothic"/>
          <w:sz w:val="20"/>
          <w:szCs w:val="22"/>
        </w:rPr>
        <w:t>Not all opposition is bad</w:t>
      </w:r>
    </w:p>
    <w:p w:rsidR="00626080" w:rsidRPr="00626080" w:rsidRDefault="00626080" w:rsidP="00626080">
      <w:pPr>
        <w:spacing w:before="160"/>
        <w:ind w:left="450" w:firstLine="0"/>
        <w:rPr>
          <w:rFonts w:ascii="Century Gothic" w:hAnsi="Century Gothic"/>
          <w:sz w:val="20"/>
          <w:szCs w:val="22"/>
        </w:rPr>
      </w:pPr>
      <w:r w:rsidRPr="00626080">
        <w:rPr>
          <w:rFonts w:ascii="Century Gothic" w:hAnsi="Century Gothic"/>
          <w:sz w:val="20"/>
          <w:szCs w:val="22"/>
        </w:rPr>
        <w:t xml:space="preserve">1. </w:t>
      </w:r>
      <w:r w:rsidR="00A47EA4">
        <w:rPr>
          <w:rFonts w:ascii="Century Gothic" w:hAnsi="Century Gothic"/>
          <w:sz w:val="20"/>
          <w:szCs w:val="22"/>
        </w:rPr>
        <w:t>He who heeds counsel is wise</w:t>
      </w:r>
    </w:p>
    <w:p w:rsidR="00626080" w:rsidRPr="00626080" w:rsidRDefault="00C36569" w:rsidP="00626080">
      <w:pPr>
        <w:spacing w:before="160"/>
        <w:ind w:left="720" w:firstLine="0"/>
        <w:rPr>
          <w:rFonts w:ascii="Century Gothic" w:hAnsi="Century Gothic"/>
          <w:b/>
          <w:sz w:val="20"/>
          <w:szCs w:val="22"/>
        </w:rPr>
      </w:pPr>
      <w:r>
        <w:rPr>
          <w:rFonts w:ascii="Century Gothic" w:hAnsi="Century Gothic"/>
          <w:b/>
          <w:sz w:val="20"/>
          <w:szCs w:val="22"/>
        </w:rPr>
        <w:t>Proverbs 12:15</w:t>
      </w:r>
      <w:r w:rsidRPr="00C36569">
        <w:rPr>
          <w:rFonts w:ascii="Century Gothic" w:hAnsi="Century Gothic"/>
          <w:sz w:val="20"/>
          <w:szCs w:val="22"/>
        </w:rPr>
        <w:t>—</w:t>
      </w:r>
      <w:proofErr w:type="gramStart"/>
      <w:r w:rsidR="00626080" w:rsidRPr="00626080">
        <w:rPr>
          <w:rFonts w:ascii="Century Gothic" w:hAnsi="Century Gothic"/>
          <w:i/>
          <w:sz w:val="20"/>
          <w:szCs w:val="22"/>
        </w:rPr>
        <w:t>The</w:t>
      </w:r>
      <w:proofErr w:type="gramEnd"/>
      <w:r w:rsidR="00626080" w:rsidRPr="00626080">
        <w:rPr>
          <w:rFonts w:ascii="Century Gothic" w:hAnsi="Century Gothic"/>
          <w:i/>
          <w:sz w:val="20"/>
          <w:szCs w:val="22"/>
        </w:rPr>
        <w:t xml:space="preserve"> way of a fool is right in his own eyes, but he who heeds counsel is wise. </w:t>
      </w:r>
    </w:p>
    <w:p w:rsidR="00626080" w:rsidRPr="00626080" w:rsidRDefault="00626080" w:rsidP="00626080">
      <w:pPr>
        <w:spacing w:before="160"/>
        <w:ind w:left="450" w:firstLine="0"/>
        <w:rPr>
          <w:rFonts w:ascii="Century Gothic" w:hAnsi="Century Gothic"/>
          <w:sz w:val="20"/>
          <w:szCs w:val="22"/>
        </w:rPr>
      </w:pPr>
      <w:r w:rsidRPr="00626080">
        <w:rPr>
          <w:rFonts w:ascii="Century Gothic" w:hAnsi="Century Gothic"/>
          <w:sz w:val="20"/>
          <w:szCs w:val="22"/>
        </w:rPr>
        <w:t xml:space="preserve">2. </w:t>
      </w:r>
      <w:r w:rsidR="00A47EA4">
        <w:rPr>
          <w:rFonts w:ascii="Century Gothic" w:hAnsi="Century Gothic"/>
          <w:sz w:val="20"/>
          <w:szCs w:val="22"/>
        </w:rPr>
        <w:t>Be discerning on constructive criticism vs attacks</w:t>
      </w:r>
    </w:p>
    <w:p w:rsidR="00626080" w:rsidRPr="00626080" w:rsidRDefault="00626080" w:rsidP="00626080">
      <w:pPr>
        <w:spacing w:before="160"/>
        <w:ind w:left="810" w:firstLine="0"/>
        <w:rPr>
          <w:rFonts w:ascii="Century Gothic" w:hAnsi="Century Gothic"/>
          <w:sz w:val="20"/>
          <w:szCs w:val="22"/>
        </w:rPr>
      </w:pPr>
      <w:r w:rsidRPr="00626080">
        <w:rPr>
          <w:rFonts w:ascii="Century Gothic" w:hAnsi="Century Gothic"/>
          <w:sz w:val="20"/>
          <w:szCs w:val="22"/>
        </w:rPr>
        <w:t xml:space="preserve">a. </w:t>
      </w:r>
      <w:r w:rsidR="00A47EA4">
        <w:rPr>
          <w:rFonts w:ascii="Century Gothic" w:hAnsi="Century Gothic"/>
          <w:sz w:val="20"/>
          <w:szCs w:val="22"/>
        </w:rPr>
        <w:t>Evaluate your goal biblically</w:t>
      </w:r>
    </w:p>
    <w:p w:rsidR="00626080" w:rsidRPr="00626080" w:rsidRDefault="00626080" w:rsidP="00A47EA4">
      <w:pPr>
        <w:spacing w:before="160"/>
        <w:ind w:left="810" w:firstLine="0"/>
        <w:rPr>
          <w:rFonts w:ascii="Century Gothic" w:hAnsi="Century Gothic"/>
          <w:sz w:val="20"/>
          <w:szCs w:val="22"/>
        </w:rPr>
      </w:pPr>
      <w:r w:rsidRPr="00626080">
        <w:rPr>
          <w:rFonts w:ascii="Century Gothic" w:hAnsi="Century Gothic"/>
          <w:sz w:val="20"/>
          <w:szCs w:val="22"/>
        </w:rPr>
        <w:t xml:space="preserve">b. </w:t>
      </w:r>
      <w:r w:rsidR="00A47EA4">
        <w:rPr>
          <w:rFonts w:ascii="Century Gothic" w:hAnsi="Century Gothic"/>
          <w:sz w:val="20"/>
          <w:szCs w:val="22"/>
        </w:rPr>
        <w:t xml:space="preserve">Seek Godly </w:t>
      </w:r>
      <w:r w:rsidRPr="00626080">
        <w:rPr>
          <w:rFonts w:ascii="Century Gothic" w:hAnsi="Century Gothic"/>
          <w:sz w:val="20"/>
          <w:szCs w:val="22"/>
        </w:rPr>
        <w:t>counsel</w:t>
      </w:r>
    </w:p>
    <w:p w:rsidR="00A47EA4" w:rsidRPr="00E32A66" w:rsidRDefault="00626080" w:rsidP="00626080">
      <w:pPr>
        <w:spacing w:before="160"/>
        <w:ind w:left="180" w:firstLine="0"/>
        <w:rPr>
          <w:rFonts w:ascii="Century Gothic" w:hAnsi="Century Gothic"/>
          <w:sz w:val="20"/>
        </w:rPr>
      </w:pPr>
      <w:r w:rsidRPr="00E32A66">
        <w:rPr>
          <w:rFonts w:ascii="Century Gothic" w:hAnsi="Century Gothic"/>
          <w:sz w:val="20"/>
        </w:rPr>
        <w:t xml:space="preserve">B. </w:t>
      </w:r>
      <w:r w:rsidR="00E32A66" w:rsidRPr="00E32A66">
        <w:rPr>
          <w:rFonts w:ascii="Century Gothic" w:hAnsi="Century Gothic"/>
          <w:sz w:val="20"/>
        </w:rPr>
        <w:t xml:space="preserve">Some opposition is bad </w:t>
      </w:r>
    </w:p>
    <w:p w:rsidR="00E32A66" w:rsidRPr="00626080" w:rsidRDefault="00E32A66" w:rsidP="00E32A66">
      <w:pPr>
        <w:spacing w:before="160"/>
        <w:ind w:left="450" w:firstLine="0"/>
        <w:rPr>
          <w:rFonts w:ascii="Century Gothic" w:hAnsi="Century Gothic"/>
          <w:sz w:val="20"/>
          <w:szCs w:val="22"/>
        </w:rPr>
      </w:pPr>
      <w:r w:rsidRPr="00626080">
        <w:rPr>
          <w:rFonts w:ascii="Century Gothic" w:hAnsi="Century Gothic"/>
          <w:sz w:val="20"/>
          <w:szCs w:val="22"/>
        </w:rPr>
        <w:t xml:space="preserve">1. </w:t>
      </w:r>
      <w:r>
        <w:rPr>
          <w:rFonts w:ascii="Century Gothic" w:hAnsi="Century Gothic"/>
          <w:sz w:val="20"/>
          <w:szCs w:val="22"/>
        </w:rPr>
        <w:t>The example here</w:t>
      </w:r>
    </w:p>
    <w:p w:rsidR="00626080" w:rsidRPr="00E32A66" w:rsidRDefault="00A47EA4" w:rsidP="00E32A66">
      <w:pPr>
        <w:spacing w:before="160"/>
        <w:ind w:left="720" w:firstLine="0"/>
        <w:rPr>
          <w:rFonts w:ascii="Century Gothic" w:hAnsi="Century Gothic"/>
          <w:sz w:val="20"/>
        </w:rPr>
      </w:pPr>
      <w:r w:rsidRPr="00E32A66">
        <w:rPr>
          <w:rFonts w:ascii="Century Gothic" w:hAnsi="Century Gothic"/>
          <w:b/>
          <w:sz w:val="20"/>
        </w:rPr>
        <w:t>Nehemiah 4:2-3</w:t>
      </w:r>
      <w:r w:rsidRPr="00E32A66">
        <w:rPr>
          <w:rFonts w:ascii="Century Gothic" w:hAnsi="Century Gothic"/>
          <w:sz w:val="20"/>
        </w:rPr>
        <w:t>—</w:t>
      </w:r>
      <w:r w:rsidR="00E32A66" w:rsidRPr="00E32A66">
        <w:rPr>
          <w:rStyle w:val="text"/>
          <w:rFonts w:ascii="Century Gothic" w:hAnsi="Century Gothic"/>
          <w:i/>
          <w:color w:val="000000"/>
          <w:sz w:val="20"/>
        </w:rPr>
        <w:t>He [</w:t>
      </w:r>
      <w:proofErr w:type="spellStart"/>
      <w:r w:rsidR="00E32A66" w:rsidRPr="00E32A66">
        <w:rPr>
          <w:rFonts w:ascii="Century Gothic" w:hAnsi="Century Gothic"/>
          <w:i/>
          <w:sz w:val="20"/>
          <w:szCs w:val="22"/>
        </w:rPr>
        <w:t>Sanballat</w:t>
      </w:r>
      <w:proofErr w:type="spellEnd"/>
      <w:r w:rsidR="00E32A66" w:rsidRPr="00E32A66">
        <w:rPr>
          <w:rFonts w:ascii="Century Gothic" w:hAnsi="Century Gothic"/>
          <w:i/>
          <w:sz w:val="20"/>
          <w:szCs w:val="22"/>
        </w:rPr>
        <w:t>]</w:t>
      </w:r>
      <w:r w:rsidR="00E32A66" w:rsidRPr="00E32A66">
        <w:rPr>
          <w:rStyle w:val="text"/>
          <w:rFonts w:ascii="Century Gothic" w:hAnsi="Century Gothic"/>
          <w:i/>
          <w:color w:val="000000"/>
          <w:sz w:val="20"/>
        </w:rPr>
        <w:t xml:space="preserve"> spoke in the presence of his brothers and the wealthy </w:t>
      </w:r>
      <w:r w:rsidR="00E32A66" w:rsidRPr="00E32A66">
        <w:rPr>
          <w:rStyle w:val="text"/>
          <w:rFonts w:ascii="Century Gothic" w:hAnsi="Century Gothic"/>
          <w:i/>
          <w:iCs/>
          <w:color w:val="000000"/>
          <w:sz w:val="20"/>
        </w:rPr>
        <w:t>men</w:t>
      </w:r>
      <w:r w:rsidR="00E32A66" w:rsidRPr="00E32A66">
        <w:rPr>
          <w:rStyle w:val="text"/>
          <w:rFonts w:ascii="Century Gothic" w:hAnsi="Century Gothic"/>
          <w:i/>
          <w:color w:val="000000"/>
          <w:sz w:val="20"/>
        </w:rPr>
        <w:t xml:space="preserve"> of Samaria and said, “What are these feeble Jews doing? Are they going to restore </w:t>
      </w:r>
      <w:r w:rsidR="00E32A66" w:rsidRPr="00E32A66">
        <w:rPr>
          <w:rStyle w:val="text"/>
          <w:rFonts w:ascii="Century Gothic" w:hAnsi="Century Gothic"/>
          <w:i/>
          <w:iCs/>
          <w:color w:val="000000"/>
          <w:sz w:val="20"/>
        </w:rPr>
        <w:t>it</w:t>
      </w:r>
      <w:r w:rsidR="00E32A66" w:rsidRPr="00E32A66">
        <w:rPr>
          <w:rStyle w:val="text"/>
          <w:rFonts w:ascii="Century Gothic" w:hAnsi="Century Gothic"/>
          <w:i/>
          <w:color w:val="000000"/>
          <w:sz w:val="20"/>
        </w:rPr>
        <w:t xml:space="preserve"> for themselves? Can they offer sacrifices? Can they finish in a day? Can they revive the stones from the dusty rubble even the burned ones?”</w:t>
      </w:r>
      <w:r w:rsidR="00E32A66" w:rsidRPr="00E32A66">
        <w:rPr>
          <w:rFonts w:ascii="Century Gothic" w:hAnsi="Century Gothic"/>
          <w:i/>
          <w:color w:val="000000"/>
          <w:sz w:val="20"/>
        </w:rPr>
        <w:t xml:space="preserve"> </w:t>
      </w:r>
      <w:r w:rsidR="00E32A66" w:rsidRPr="00E32A66">
        <w:rPr>
          <w:rStyle w:val="text"/>
          <w:rFonts w:ascii="Century Gothic" w:hAnsi="Century Gothic"/>
          <w:b/>
          <w:bCs/>
          <w:i/>
          <w:color w:val="000000"/>
          <w:sz w:val="20"/>
          <w:vertAlign w:val="superscript"/>
        </w:rPr>
        <w:t>3 </w:t>
      </w:r>
      <w:r w:rsidR="00E32A66" w:rsidRPr="00E32A66">
        <w:rPr>
          <w:rStyle w:val="text"/>
          <w:rFonts w:ascii="Century Gothic" w:hAnsi="Century Gothic"/>
          <w:i/>
          <w:color w:val="000000"/>
          <w:sz w:val="20"/>
        </w:rPr>
        <w:t xml:space="preserve">Now </w:t>
      </w:r>
      <w:proofErr w:type="spellStart"/>
      <w:r w:rsidR="00E32A66" w:rsidRPr="00E32A66">
        <w:rPr>
          <w:rStyle w:val="text"/>
          <w:rFonts w:ascii="Century Gothic" w:hAnsi="Century Gothic"/>
          <w:i/>
          <w:color w:val="000000"/>
          <w:sz w:val="20"/>
        </w:rPr>
        <w:t>Tobiah</w:t>
      </w:r>
      <w:proofErr w:type="spellEnd"/>
      <w:r w:rsidR="00E32A66" w:rsidRPr="00E32A66">
        <w:rPr>
          <w:rStyle w:val="text"/>
          <w:rFonts w:ascii="Century Gothic" w:hAnsi="Century Gothic"/>
          <w:i/>
          <w:color w:val="000000"/>
          <w:sz w:val="20"/>
        </w:rPr>
        <w:t xml:space="preserve"> the Ammonite </w:t>
      </w:r>
      <w:r w:rsidR="00E32A66" w:rsidRPr="00E32A66">
        <w:rPr>
          <w:rStyle w:val="text"/>
          <w:rFonts w:ascii="Century Gothic" w:hAnsi="Century Gothic"/>
          <w:i/>
          <w:iCs/>
          <w:color w:val="000000"/>
          <w:sz w:val="20"/>
        </w:rPr>
        <w:t>was</w:t>
      </w:r>
      <w:r w:rsidR="00E32A66" w:rsidRPr="00E32A66">
        <w:rPr>
          <w:rStyle w:val="text"/>
          <w:rFonts w:ascii="Century Gothic" w:hAnsi="Century Gothic"/>
          <w:i/>
          <w:color w:val="000000"/>
          <w:sz w:val="20"/>
        </w:rPr>
        <w:t xml:space="preserve"> near him and he said, “Even what they are building—if a fox should</w:t>
      </w:r>
      <w:r w:rsidR="00B96601">
        <w:rPr>
          <w:rStyle w:val="text"/>
          <w:rFonts w:ascii="Century Gothic" w:hAnsi="Century Gothic"/>
          <w:i/>
          <w:color w:val="000000"/>
          <w:sz w:val="20"/>
        </w:rPr>
        <w:t xml:space="preserve"> </w:t>
      </w:r>
      <w:r w:rsidR="00E32A66" w:rsidRPr="00E32A66">
        <w:rPr>
          <w:rStyle w:val="text"/>
          <w:rFonts w:ascii="Century Gothic" w:hAnsi="Century Gothic"/>
          <w:i/>
          <w:color w:val="000000"/>
          <w:sz w:val="20"/>
        </w:rPr>
        <w:t xml:space="preserve">jump on </w:t>
      </w:r>
      <w:r w:rsidR="00E32A66" w:rsidRPr="00E32A66">
        <w:rPr>
          <w:rStyle w:val="text"/>
          <w:rFonts w:ascii="Century Gothic" w:hAnsi="Century Gothic"/>
          <w:i/>
          <w:iCs/>
          <w:color w:val="000000"/>
          <w:sz w:val="20"/>
        </w:rPr>
        <w:t>it</w:t>
      </w:r>
      <w:r w:rsidR="00E32A66" w:rsidRPr="00E32A66">
        <w:rPr>
          <w:rStyle w:val="text"/>
          <w:rFonts w:ascii="Century Gothic" w:hAnsi="Century Gothic"/>
          <w:i/>
          <w:color w:val="000000"/>
          <w:sz w:val="20"/>
        </w:rPr>
        <w:t>, he would break their stone wall down!”</w:t>
      </w:r>
    </w:p>
    <w:p w:rsidR="00626080" w:rsidRPr="00E32A66" w:rsidRDefault="00626080" w:rsidP="00626080">
      <w:pPr>
        <w:spacing w:before="160"/>
        <w:ind w:left="450" w:firstLine="0"/>
        <w:rPr>
          <w:rFonts w:ascii="Century Gothic" w:hAnsi="Century Gothic"/>
          <w:sz w:val="20"/>
        </w:rPr>
      </w:pPr>
      <w:r w:rsidRPr="00E32A66">
        <w:rPr>
          <w:rFonts w:ascii="Century Gothic" w:hAnsi="Century Gothic"/>
          <w:sz w:val="20"/>
        </w:rPr>
        <w:t xml:space="preserve">2. </w:t>
      </w:r>
      <w:r w:rsidR="00E32A66">
        <w:rPr>
          <w:rFonts w:ascii="Century Gothic" w:hAnsi="Century Gothic"/>
          <w:sz w:val="20"/>
        </w:rPr>
        <w:t>Other biblical examples</w:t>
      </w:r>
    </w:p>
    <w:p w:rsidR="00C36569" w:rsidRDefault="00C36569" w:rsidP="00626080">
      <w:pPr>
        <w:spacing w:before="160"/>
        <w:ind w:left="990" w:hanging="270"/>
        <w:rPr>
          <w:rFonts w:ascii="Century Gothic" w:hAnsi="Century Gothic"/>
          <w:sz w:val="20"/>
          <w:szCs w:val="22"/>
        </w:rPr>
      </w:pPr>
      <w:r>
        <w:rPr>
          <w:rFonts w:ascii="Century Gothic" w:hAnsi="Century Gothic"/>
          <w:sz w:val="20"/>
          <w:szCs w:val="22"/>
        </w:rPr>
        <w:t>a. David and Goliath</w:t>
      </w:r>
    </w:p>
    <w:p w:rsidR="00626080" w:rsidRPr="00626080" w:rsidRDefault="00626080" w:rsidP="00C36569">
      <w:pPr>
        <w:spacing w:before="160"/>
        <w:ind w:left="990" w:firstLine="0"/>
        <w:rPr>
          <w:rFonts w:ascii="Century Gothic" w:hAnsi="Century Gothic"/>
          <w:sz w:val="20"/>
          <w:szCs w:val="22"/>
        </w:rPr>
      </w:pPr>
      <w:proofErr w:type="gramStart"/>
      <w:r w:rsidRPr="00E32A66">
        <w:rPr>
          <w:rFonts w:ascii="Century Gothic" w:hAnsi="Century Gothic"/>
          <w:b/>
          <w:sz w:val="20"/>
          <w:szCs w:val="22"/>
        </w:rPr>
        <w:lastRenderedPageBreak/>
        <w:t>1</w:t>
      </w:r>
      <w:proofErr w:type="gramEnd"/>
      <w:r w:rsidR="00C36569" w:rsidRPr="00E32A66">
        <w:rPr>
          <w:rFonts w:ascii="Century Gothic" w:hAnsi="Century Gothic"/>
          <w:b/>
          <w:sz w:val="20"/>
          <w:szCs w:val="22"/>
        </w:rPr>
        <w:t xml:space="preserve"> Samuel 17:43</w:t>
      </w:r>
      <w:r w:rsidR="00C36569" w:rsidRPr="00C36569">
        <w:rPr>
          <w:rFonts w:ascii="Century Gothic" w:hAnsi="Century Gothic"/>
          <w:sz w:val="20"/>
          <w:szCs w:val="22"/>
        </w:rPr>
        <w:t>—</w:t>
      </w:r>
      <w:r w:rsidRPr="00E32A66">
        <w:rPr>
          <w:rFonts w:ascii="Century Gothic" w:hAnsi="Century Gothic"/>
          <w:i/>
          <w:sz w:val="20"/>
          <w:szCs w:val="22"/>
        </w:rPr>
        <w:t xml:space="preserve">So the Philistine said to David, “Am I a dog, that you come to me with sticks?” </w:t>
      </w:r>
      <w:proofErr w:type="gramStart"/>
      <w:r w:rsidRPr="00E32A66">
        <w:rPr>
          <w:rFonts w:ascii="Century Gothic" w:hAnsi="Century Gothic"/>
          <w:i/>
          <w:sz w:val="20"/>
          <w:szCs w:val="22"/>
        </w:rPr>
        <w:t>And</w:t>
      </w:r>
      <w:proofErr w:type="gramEnd"/>
      <w:r w:rsidRPr="00E32A66">
        <w:rPr>
          <w:rFonts w:ascii="Century Gothic" w:hAnsi="Century Gothic"/>
          <w:i/>
          <w:sz w:val="20"/>
          <w:szCs w:val="22"/>
        </w:rPr>
        <w:t xml:space="preserve"> the Philistine cursed David by his gods.</w:t>
      </w:r>
    </w:p>
    <w:p w:rsidR="00C36569" w:rsidRDefault="00626080" w:rsidP="00626080">
      <w:pPr>
        <w:spacing w:before="160"/>
        <w:ind w:left="990" w:hanging="270"/>
        <w:rPr>
          <w:rFonts w:ascii="Century Gothic" w:hAnsi="Century Gothic"/>
          <w:sz w:val="20"/>
          <w:szCs w:val="22"/>
        </w:rPr>
      </w:pPr>
      <w:r w:rsidRPr="00626080">
        <w:rPr>
          <w:rFonts w:ascii="Century Gothic" w:hAnsi="Century Gothic"/>
          <w:sz w:val="20"/>
          <w:szCs w:val="22"/>
        </w:rPr>
        <w:t xml:space="preserve">b. Jesus </w:t>
      </w:r>
      <w:r w:rsidR="00B52688">
        <w:rPr>
          <w:rFonts w:ascii="Century Gothic" w:hAnsi="Century Gothic"/>
          <w:sz w:val="20"/>
          <w:szCs w:val="22"/>
        </w:rPr>
        <w:t xml:space="preserve">and Roman guards </w:t>
      </w:r>
    </w:p>
    <w:p w:rsidR="00626080" w:rsidRPr="00626080" w:rsidRDefault="00C36569" w:rsidP="00C36569">
      <w:pPr>
        <w:spacing w:before="160"/>
        <w:ind w:left="990" w:firstLine="0"/>
        <w:rPr>
          <w:rFonts w:ascii="Century Gothic" w:hAnsi="Century Gothic"/>
          <w:sz w:val="20"/>
          <w:szCs w:val="22"/>
        </w:rPr>
      </w:pPr>
      <w:r w:rsidRPr="00E32A66">
        <w:rPr>
          <w:rFonts w:ascii="Century Gothic" w:hAnsi="Century Gothic"/>
          <w:b/>
          <w:sz w:val="20"/>
          <w:szCs w:val="22"/>
        </w:rPr>
        <w:t>Luke 22:63-65</w:t>
      </w:r>
      <w:r w:rsidRPr="00C36569">
        <w:rPr>
          <w:rFonts w:ascii="Century Gothic" w:hAnsi="Century Gothic"/>
          <w:sz w:val="20"/>
          <w:szCs w:val="22"/>
        </w:rPr>
        <w:t>—</w:t>
      </w:r>
      <w:proofErr w:type="gramStart"/>
      <w:r w:rsidR="00626080" w:rsidRPr="00E32A66">
        <w:rPr>
          <w:rFonts w:ascii="Century Gothic" w:hAnsi="Century Gothic"/>
          <w:i/>
          <w:sz w:val="20"/>
          <w:szCs w:val="22"/>
        </w:rPr>
        <w:t>Now</w:t>
      </w:r>
      <w:proofErr w:type="gramEnd"/>
      <w:r w:rsidR="00626080" w:rsidRPr="00E32A66">
        <w:rPr>
          <w:rFonts w:ascii="Century Gothic" w:hAnsi="Century Gothic"/>
          <w:i/>
          <w:sz w:val="20"/>
          <w:szCs w:val="22"/>
        </w:rPr>
        <w:t xml:space="preserve"> the men who held Jesus mocked Him and beat Him. </w:t>
      </w:r>
      <w:proofErr w:type="gramStart"/>
      <w:r w:rsidR="00626080" w:rsidRPr="00E32A66">
        <w:rPr>
          <w:rFonts w:ascii="Century Gothic" w:hAnsi="Century Gothic"/>
          <w:i/>
          <w:sz w:val="20"/>
          <w:szCs w:val="22"/>
        </w:rPr>
        <w:t>And</w:t>
      </w:r>
      <w:proofErr w:type="gramEnd"/>
      <w:r w:rsidR="00626080" w:rsidRPr="00E32A66">
        <w:rPr>
          <w:rFonts w:ascii="Century Gothic" w:hAnsi="Century Gothic"/>
          <w:i/>
          <w:sz w:val="20"/>
          <w:szCs w:val="22"/>
        </w:rPr>
        <w:t xml:space="preserve"> having blindfolded Him, they struck Him on the face and asked Him, saying, “Prophesy! Who is the one who struck </w:t>
      </w:r>
      <w:proofErr w:type="gramStart"/>
      <w:r w:rsidR="00626080" w:rsidRPr="00E32A66">
        <w:rPr>
          <w:rFonts w:ascii="Century Gothic" w:hAnsi="Century Gothic"/>
          <w:i/>
          <w:sz w:val="20"/>
          <w:szCs w:val="22"/>
        </w:rPr>
        <w:t>You</w:t>
      </w:r>
      <w:proofErr w:type="gramEnd"/>
      <w:r w:rsidR="00626080" w:rsidRPr="00E32A66">
        <w:rPr>
          <w:rFonts w:ascii="Century Gothic" w:hAnsi="Century Gothic"/>
          <w:i/>
          <w:sz w:val="20"/>
          <w:szCs w:val="22"/>
        </w:rPr>
        <w:t xml:space="preserve">?” </w:t>
      </w:r>
      <w:proofErr w:type="gramStart"/>
      <w:r w:rsidR="00626080" w:rsidRPr="00E32A66">
        <w:rPr>
          <w:rFonts w:ascii="Century Gothic" w:hAnsi="Century Gothic"/>
          <w:i/>
          <w:sz w:val="20"/>
          <w:szCs w:val="22"/>
        </w:rPr>
        <w:t>And</w:t>
      </w:r>
      <w:proofErr w:type="gramEnd"/>
      <w:r w:rsidR="00626080" w:rsidRPr="00E32A66">
        <w:rPr>
          <w:rFonts w:ascii="Century Gothic" w:hAnsi="Century Gothic"/>
          <w:i/>
          <w:sz w:val="20"/>
          <w:szCs w:val="22"/>
        </w:rPr>
        <w:t xml:space="preserve"> many other things they blasphemously spoke against Him.</w:t>
      </w:r>
    </w:p>
    <w:p w:rsidR="00626080" w:rsidRPr="00626080" w:rsidRDefault="00626080" w:rsidP="00626080">
      <w:pPr>
        <w:spacing w:before="160"/>
        <w:ind w:left="180" w:firstLine="0"/>
        <w:rPr>
          <w:rFonts w:ascii="Century Gothic" w:hAnsi="Century Gothic"/>
          <w:sz w:val="20"/>
          <w:szCs w:val="22"/>
        </w:rPr>
      </w:pPr>
      <w:r w:rsidRPr="00626080">
        <w:rPr>
          <w:rFonts w:ascii="Century Gothic" w:hAnsi="Century Gothic"/>
          <w:sz w:val="20"/>
          <w:szCs w:val="22"/>
        </w:rPr>
        <w:t xml:space="preserve">C. </w:t>
      </w:r>
      <w:r w:rsidR="00E32A66">
        <w:rPr>
          <w:rFonts w:ascii="Century Gothic" w:hAnsi="Century Gothic"/>
          <w:sz w:val="20"/>
          <w:szCs w:val="22"/>
        </w:rPr>
        <w:t>Sometimes there are elements of truth contained therein</w:t>
      </w:r>
    </w:p>
    <w:p w:rsidR="00E32A66" w:rsidRPr="00E32A66" w:rsidRDefault="00E32A66" w:rsidP="00E32A66">
      <w:pPr>
        <w:spacing w:before="160"/>
        <w:ind w:left="720" w:firstLine="0"/>
        <w:rPr>
          <w:rFonts w:ascii="Century Gothic" w:hAnsi="Century Gothic"/>
          <w:sz w:val="20"/>
        </w:rPr>
      </w:pPr>
      <w:r w:rsidRPr="00E32A66">
        <w:rPr>
          <w:rFonts w:ascii="Century Gothic" w:hAnsi="Century Gothic"/>
          <w:b/>
          <w:sz w:val="20"/>
        </w:rPr>
        <w:t>Nehemiah 4:2-3</w:t>
      </w:r>
      <w:r w:rsidRPr="00E32A66">
        <w:rPr>
          <w:rFonts w:ascii="Century Gothic" w:hAnsi="Century Gothic"/>
          <w:sz w:val="20"/>
        </w:rPr>
        <w:t>—</w:t>
      </w:r>
      <w:r w:rsidRPr="00E32A66">
        <w:rPr>
          <w:rStyle w:val="text"/>
          <w:rFonts w:ascii="Century Gothic" w:hAnsi="Century Gothic"/>
          <w:i/>
          <w:color w:val="000000"/>
          <w:sz w:val="20"/>
        </w:rPr>
        <w:t>He [</w:t>
      </w:r>
      <w:proofErr w:type="spellStart"/>
      <w:r w:rsidRPr="00E32A66">
        <w:rPr>
          <w:rFonts w:ascii="Century Gothic" w:hAnsi="Century Gothic"/>
          <w:i/>
          <w:sz w:val="20"/>
          <w:szCs w:val="22"/>
        </w:rPr>
        <w:t>Sanballat</w:t>
      </w:r>
      <w:proofErr w:type="spellEnd"/>
      <w:r w:rsidRPr="00E32A66">
        <w:rPr>
          <w:rFonts w:ascii="Century Gothic" w:hAnsi="Century Gothic"/>
          <w:i/>
          <w:sz w:val="20"/>
          <w:szCs w:val="22"/>
        </w:rPr>
        <w:t>]</w:t>
      </w:r>
      <w:r w:rsidRPr="00E32A66">
        <w:rPr>
          <w:rStyle w:val="text"/>
          <w:rFonts w:ascii="Century Gothic" w:hAnsi="Century Gothic"/>
          <w:i/>
          <w:color w:val="000000"/>
          <w:sz w:val="20"/>
        </w:rPr>
        <w:t xml:space="preserve"> spoke in the presence of his brothers and the wealthy </w:t>
      </w:r>
      <w:r w:rsidRPr="00E32A66">
        <w:rPr>
          <w:rStyle w:val="text"/>
          <w:rFonts w:ascii="Century Gothic" w:hAnsi="Century Gothic"/>
          <w:i/>
          <w:iCs/>
          <w:color w:val="000000"/>
          <w:sz w:val="20"/>
        </w:rPr>
        <w:t>men</w:t>
      </w:r>
      <w:r w:rsidRPr="00E32A66">
        <w:rPr>
          <w:rStyle w:val="text"/>
          <w:rFonts w:ascii="Century Gothic" w:hAnsi="Century Gothic"/>
          <w:i/>
          <w:color w:val="000000"/>
          <w:sz w:val="20"/>
        </w:rPr>
        <w:t xml:space="preserve"> of Samaria and said, “What are these feeble Jews doing? Are they going to restore </w:t>
      </w:r>
      <w:r w:rsidRPr="00E32A66">
        <w:rPr>
          <w:rStyle w:val="text"/>
          <w:rFonts w:ascii="Century Gothic" w:hAnsi="Century Gothic"/>
          <w:i/>
          <w:iCs/>
          <w:color w:val="000000"/>
          <w:sz w:val="20"/>
        </w:rPr>
        <w:t>it</w:t>
      </w:r>
      <w:r w:rsidRPr="00E32A66">
        <w:rPr>
          <w:rStyle w:val="text"/>
          <w:rFonts w:ascii="Century Gothic" w:hAnsi="Century Gothic"/>
          <w:i/>
          <w:color w:val="000000"/>
          <w:sz w:val="20"/>
        </w:rPr>
        <w:t xml:space="preserve"> for themselves? Can they offer sacrifices? Can they finish in a day? Can they revive the stones from the dusty rubble even the burned ones?”</w:t>
      </w:r>
      <w:r w:rsidRPr="00E32A66">
        <w:rPr>
          <w:rFonts w:ascii="Century Gothic" w:hAnsi="Century Gothic"/>
          <w:i/>
          <w:color w:val="000000"/>
          <w:sz w:val="20"/>
        </w:rPr>
        <w:t xml:space="preserve"> </w:t>
      </w:r>
      <w:r w:rsidRPr="00E32A66">
        <w:rPr>
          <w:rStyle w:val="text"/>
          <w:rFonts w:ascii="Century Gothic" w:hAnsi="Century Gothic"/>
          <w:b/>
          <w:bCs/>
          <w:i/>
          <w:color w:val="000000"/>
          <w:sz w:val="20"/>
          <w:vertAlign w:val="superscript"/>
        </w:rPr>
        <w:t>3 </w:t>
      </w:r>
      <w:r w:rsidRPr="00E32A66">
        <w:rPr>
          <w:rStyle w:val="text"/>
          <w:rFonts w:ascii="Century Gothic" w:hAnsi="Century Gothic"/>
          <w:i/>
          <w:color w:val="000000"/>
          <w:sz w:val="20"/>
        </w:rPr>
        <w:t xml:space="preserve">Now </w:t>
      </w:r>
      <w:proofErr w:type="spellStart"/>
      <w:r w:rsidRPr="00E32A66">
        <w:rPr>
          <w:rStyle w:val="text"/>
          <w:rFonts w:ascii="Century Gothic" w:hAnsi="Century Gothic"/>
          <w:i/>
          <w:color w:val="000000"/>
          <w:sz w:val="20"/>
        </w:rPr>
        <w:t>Tobiah</w:t>
      </w:r>
      <w:proofErr w:type="spellEnd"/>
      <w:r w:rsidRPr="00E32A66">
        <w:rPr>
          <w:rStyle w:val="text"/>
          <w:rFonts w:ascii="Century Gothic" w:hAnsi="Century Gothic"/>
          <w:i/>
          <w:color w:val="000000"/>
          <w:sz w:val="20"/>
        </w:rPr>
        <w:t xml:space="preserve"> the Ammonite </w:t>
      </w:r>
      <w:r w:rsidRPr="00E32A66">
        <w:rPr>
          <w:rStyle w:val="text"/>
          <w:rFonts w:ascii="Century Gothic" w:hAnsi="Century Gothic"/>
          <w:i/>
          <w:iCs/>
          <w:color w:val="000000"/>
          <w:sz w:val="20"/>
        </w:rPr>
        <w:t>was</w:t>
      </w:r>
      <w:r w:rsidRPr="00E32A66">
        <w:rPr>
          <w:rStyle w:val="text"/>
          <w:rFonts w:ascii="Century Gothic" w:hAnsi="Century Gothic"/>
          <w:i/>
          <w:color w:val="000000"/>
          <w:sz w:val="20"/>
        </w:rPr>
        <w:t xml:space="preserve"> near him and he said, “Even what they are building—if a fox should</w:t>
      </w:r>
      <w:r w:rsidR="00B96601">
        <w:rPr>
          <w:rStyle w:val="text"/>
          <w:rFonts w:ascii="Century Gothic" w:hAnsi="Century Gothic"/>
          <w:i/>
          <w:color w:val="000000"/>
          <w:sz w:val="20"/>
        </w:rPr>
        <w:t xml:space="preserve"> </w:t>
      </w:r>
      <w:r w:rsidRPr="00E32A66">
        <w:rPr>
          <w:rStyle w:val="text"/>
          <w:rFonts w:ascii="Century Gothic" w:hAnsi="Century Gothic"/>
          <w:i/>
          <w:color w:val="000000"/>
          <w:sz w:val="20"/>
        </w:rPr>
        <w:t xml:space="preserve">jump on </w:t>
      </w:r>
      <w:r w:rsidRPr="00E32A66">
        <w:rPr>
          <w:rStyle w:val="text"/>
          <w:rFonts w:ascii="Century Gothic" w:hAnsi="Century Gothic"/>
          <w:i/>
          <w:iCs/>
          <w:color w:val="000000"/>
          <w:sz w:val="20"/>
        </w:rPr>
        <w:t>it</w:t>
      </w:r>
      <w:r w:rsidRPr="00E32A66">
        <w:rPr>
          <w:rStyle w:val="text"/>
          <w:rFonts w:ascii="Century Gothic" w:hAnsi="Century Gothic"/>
          <w:i/>
          <w:color w:val="000000"/>
          <w:sz w:val="20"/>
        </w:rPr>
        <w:t>, he would break their stone wall down!”</w:t>
      </w:r>
    </w:p>
    <w:p w:rsidR="00626080" w:rsidRPr="00626080" w:rsidRDefault="00626080" w:rsidP="00626080">
      <w:pPr>
        <w:spacing w:before="160"/>
        <w:ind w:left="180" w:firstLine="0"/>
        <w:rPr>
          <w:rFonts w:ascii="Century Gothic" w:hAnsi="Century Gothic"/>
          <w:sz w:val="20"/>
          <w:szCs w:val="22"/>
        </w:rPr>
      </w:pPr>
      <w:r w:rsidRPr="00626080">
        <w:rPr>
          <w:rFonts w:ascii="Century Gothic" w:hAnsi="Century Gothic"/>
          <w:sz w:val="20"/>
          <w:szCs w:val="22"/>
        </w:rPr>
        <w:t xml:space="preserve">D. </w:t>
      </w:r>
      <w:r w:rsidR="00B52688">
        <w:rPr>
          <w:rFonts w:ascii="Century Gothic" w:hAnsi="Century Gothic"/>
          <w:sz w:val="20"/>
          <w:szCs w:val="22"/>
        </w:rPr>
        <w:t>Learn how to handle it well</w:t>
      </w:r>
    </w:p>
    <w:p w:rsidR="00626080" w:rsidRPr="00626080" w:rsidRDefault="00626080" w:rsidP="00626080">
      <w:pPr>
        <w:spacing w:before="160"/>
        <w:ind w:left="540" w:firstLine="0"/>
        <w:rPr>
          <w:rFonts w:ascii="Century Gothic" w:hAnsi="Century Gothic"/>
          <w:sz w:val="20"/>
          <w:szCs w:val="22"/>
        </w:rPr>
      </w:pPr>
      <w:r w:rsidRPr="00626080">
        <w:rPr>
          <w:rFonts w:ascii="Century Gothic" w:hAnsi="Century Gothic"/>
          <w:sz w:val="20"/>
          <w:szCs w:val="22"/>
        </w:rPr>
        <w:t xml:space="preserve">1. </w:t>
      </w:r>
      <w:r w:rsidR="00B52688">
        <w:rPr>
          <w:rFonts w:ascii="Century Gothic" w:hAnsi="Century Gothic"/>
          <w:sz w:val="20"/>
          <w:szCs w:val="22"/>
        </w:rPr>
        <w:t>What not to do</w:t>
      </w:r>
    </w:p>
    <w:p w:rsidR="00626080" w:rsidRPr="00626080" w:rsidRDefault="00626080" w:rsidP="00626080">
      <w:pPr>
        <w:spacing w:before="160"/>
        <w:ind w:left="540" w:firstLine="0"/>
        <w:rPr>
          <w:rFonts w:ascii="Century Gothic" w:hAnsi="Century Gothic"/>
          <w:sz w:val="20"/>
          <w:szCs w:val="22"/>
        </w:rPr>
      </w:pPr>
      <w:r w:rsidRPr="00626080">
        <w:rPr>
          <w:rFonts w:ascii="Century Gothic" w:hAnsi="Century Gothic"/>
          <w:sz w:val="20"/>
          <w:szCs w:val="22"/>
        </w:rPr>
        <w:t xml:space="preserve">2. </w:t>
      </w:r>
      <w:r w:rsidR="00B52688">
        <w:rPr>
          <w:rFonts w:ascii="Century Gothic" w:hAnsi="Century Gothic"/>
          <w:sz w:val="20"/>
          <w:szCs w:val="22"/>
        </w:rPr>
        <w:t>What to do</w:t>
      </w:r>
    </w:p>
    <w:p w:rsidR="00626080" w:rsidRPr="00626080" w:rsidRDefault="00C36569" w:rsidP="00626080">
      <w:pPr>
        <w:spacing w:before="160"/>
        <w:ind w:left="810" w:firstLine="0"/>
        <w:rPr>
          <w:rFonts w:ascii="Century Gothic" w:hAnsi="Century Gothic"/>
          <w:i/>
          <w:sz w:val="20"/>
          <w:szCs w:val="22"/>
        </w:rPr>
      </w:pPr>
      <w:proofErr w:type="gramStart"/>
      <w:r>
        <w:rPr>
          <w:rFonts w:ascii="Century Gothic" w:hAnsi="Century Gothic"/>
          <w:b/>
          <w:sz w:val="20"/>
          <w:szCs w:val="22"/>
        </w:rPr>
        <w:t>2</w:t>
      </w:r>
      <w:proofErr w:type="gramEnd"/>
      <w:r>
        <w:rPr>
          <w:rFonts w:ascii="Century Gothic" w:hAnsi="Century Gothic"/>
          <w:b/>
          <w:sz w:val="20"/>
          <w:szCs w:val="22"/>
        </w:rPr>
        <w:t xml:space="preserve"> Peter 3:18</w:t>
      </w:r>
      <w:r w:rsidRPr="00C36569">
        <w:rPr>
          <w:rFonts w:ascii="Century Gothic" w:hAnsi="Century Gothic"/>
          <w:sz w:val="20"/>
          <w:szCs w:val="22"/>
        </w:rPr>
        <w:t>—</w:t>
      </w:r>
      <w:r w:rsidR="00626080" w:rsidRPr="00626080">
        <w:rPr>
          <w:rFonts w:ascii="Century Gothic" w:hAnsi="Century Gothic"/>
          <w:i/>
          <w:sz w:val="20"/>
          <w:szCs w:val="22"/>
        </w:rPr>
        <w:t xml:space="preserve">but grow in the grace and knowledge of our Lord and Savior Jesus Christ. To Him be the glory, both now and to the day of eternity. Amen. </w:t>
      </w:r>
    </w:p>
    <w:p w:rsidR="00626080" w:rsidRPr="00626080" w:rsidRDefault="00C36569" w:rsidP="00626080">
      <w:pPr>
        <w:spacing w:before="160"/>
        <w:ind w:left="810" w:firstLine="0"/>
        <w:rPr>
          <w:rFonts w:ascii="Century Gothic" w:hAnsi="Century Gothic"/>
          <w:i/>
          <w:sz w:val="20"/>
          <w:szCs w:val="22"/>
        </w:rPr>
      </w:pPr>
      <w:r>
        <w:rPr>
          <w:rFonts w:ascii="Century Gothic" w:hAnsi="Century Gothic"/>
          <w:b/>
          <w:sz w:val="20"/>
          <w:szCs w:val="22"/>
        </w:rPr>
        <w:t>Nehemiah 4:6</w:t>
      </w:r>
      <w:r w:rsidRPr="00C36569">
        <w:rPr>
          <w:rFonts w:ascii="Century Gothic" w:hAnsi="Century Gothic"/>
          <w:sz w:val="20"/>
          <w:szCs w:val="22"/>
        </w:rPr>
        <w:t>—</w:t>
      </w:r>
      <w:proofErr w:type="gramStart"/>
      <w:r w:rsidR="00626080" w:rsidRPr="00626080">
        <w:rPr>
          <w:rFonts w:ascii="Century Gothic" w:hAnsi="Century Gothic"/>
          <w:i/>
          <w:sz w:val="20"/>
          <w:szCs w:val="22"/>
        </w:rPr>
        <w:t>So</w:t>
      </w:r>
      <w:proofErr w:type="gramEnd"/>
      <w:r w:rsidR="00626080" w:rsidRPr="00626080">
        <w:rPr>
          <w:rFonts w:ascii="Century Gothic" w:hAnsi="Century Gothic"/>
          <w:i/>
          <w:sz w:val="20"/>
          <w:szCs w:val="22"/>
        </w:rPr>
        <w:t xml:space="preserve"> we built the wall and the whole wall was joined together to half its height, for the people had a mind to work. </w:t>
      </w:r>
    </w:p>
    <w:p w:rsidR="00626080" w:rsidRPr="00626080" w:rsidRDefault="00C36569" w:rsidP="00626080">
      <w:pPr>
        <w:spacing w:before="160"/>
        <w:ind w:left="810" w:firstLine="0"/>
        <w:rPr>
          <w:rFonts w:ascii="Century Gothic" w:hAnsi="Century Gothic"/>
          <w:i/>
          <w:sz w:val="20"/>
          <w:szCs w:val="22"/>
        </w:rPr>
      </w:pPr>
      <w:r>
        <w:rPr>
          <w:rFonts w:ascii="Century Gothic" w:hAnsi="Century Gothic"/>
          <w:b/>
          <w:sz w:val="20"/>
          <w:szCs w:val="22"/>
        </w:rPr>
        <w:t>Nehemiah 4:7-8</w:t>
      </w:r>
      <w:r w:rsidRPr="00C36569">
        <w:rPr>
          <w:rFonts w:ascii="Century Gothic" w:hAnsi="Century Gothic"/>
          <w:sz w:val="20"/>
          <w:szCs w:val="22"/>
        </w:rPr>
        <w:t>—</w:t>
      </w:r>
      <w:proofErr w:type="gramStart"/>
      <w:r w:rsidR="00626080" w:rsidRPr="00626080">
        <w:rPr>
          <w:rFonts w:ascii="Century Gothic" w:hAnsi="Century Gothic"/>
          <w:i/>
          <w:sz w:val="20"/>
          <w:szCs w:val="22"/>
        </w:rPr>
        <w:t>Now</w:t>
      </w:r>
      <w:proofErr w:type="gramEnd"/>
      <w:r w:rsidR="00626080" w:rsidRPr="00626080">
        <w:rPr>
          <w:rFonts w:ascii="Century Gothic" w:hAnsi="Century Gothic"/>
          <w:i/>
          <w:sz w:val="20"/>
          <w:szCs w:val="22"/>
        </w:rPr>
        <w:t xml:space="preserve"> when </w:t>
      </w:r>
      <w:proofErr w:type="spellStart"/>
      <w:r w:rsidR="00626080" w:rsidRPr="00626080">
        <w:rPr>
          <w:rFonts w:ascii="Century Gothic" w:hAnsi="Century Gothic"/>
          <w:i/>
          <w:sz w:val="20"/>
          <w:szCs w:val="22"/>
        </w:rPr>
        <w:t>Sanballat</w:t>
      </w:r>
      <w:proofErr w:type="spellEnd"/>
      <w:r w:rsidR="00626080" w:rsidRPr="00626080">
        <w:rPr>
          <w:rFonts w:ascii="Century Gothic" w:hAnsi="Century Gothic"/>
          <w:i/>
          <w:sz w:val="20"/>
          <w:szCs w:val="22"/>
        </w:rPr>
        <w:t xml:space="preserve">, </w:t>
      </w:r>
      <w:proofErr w:type="spellStart"/>
      <w:r w:rsidR="00626080" w:rsidRPr="00626080">
        <w:rPr>
          <w:rFonts w:ascii="Century Gothic" w:hAnsi="Century Gothic"/>
          <w:i/>
          <w:sz w:val="20"/>
          <w:szCs w:val="22"/>
        </w:rPr>
        <w:t>Tobiah</w:t>
      </w:r>
      <w:proofErr w:type="spellEnd"/>
      <w:r w:rsidR="00626080" w:rsidRPr="00626080">
        <w:rPr>
          <w:rFonts w:ascii="Century Gothic" w:hAnsi="Century Gothic"/>
          <w:i/>
          <w:sz w:val="20"/>
          <w:szCs w:val="22"/>
        </w:rPr>
        <w:t xml:space="preserve">, the Arabs, the Ammonites and the </w:t>
      </w:r>
      <w:proofErr w:type="spellStart"/>
      <w:r w:rsidR="00626080" w:rsidRPr="00626080">
        <w:rPr>
          <w:rFonts w:ascii="Century Gothic" w:hAnsi="Century Gothic"/>
          <w:i/>
          <w:sz w:val="20"/>
          <w:szCs w:val="22"/>
        </w:rPr>
        <w:t>Ashdodites</w:t>
      </w:r>
      <w:proofErr w:type="spellEnd"/>
      <w:r w:rsidR="00626080" w:rsidRPr="00626080">
        <w:rPr>
          <w:rFonts w:ascii="Century Gothic" w:hAnsi="Century Gothic"/>
          <w:i/>
          <w:sz w:val="20"/>
          <w:szCs w:val="22"/>
        </w:rPr>
        <w:t xml:space="preserve"> heard that the repair of the walls of Jerusalem went on, and that the breaches began to be closed, they were very angry. All of them conspired together to come and fight against Jerusalem and to cause a disturbance in it. </w:t>
      </w:r>
    </w:p>
    <w:p w:rsidR="00626080" w:rsidRPr="001004D0" w:rsidRDefault="00626080" w:rsidP="00626080">
      <w:pPr>
        <w:spacing w:before="160"/>
        <w:ind w:left="0" w:firstLine="0"/>
        <w:rPr>
          <w:rFonts w:ascii="Century Gothic" w:hAnsi="Century Gothic"/>
          <w:b/>
          <w:sz w:val="28"/>
          <w:szCs w:val="28"/>
        </w:rPr>
      </w:pPr>
      <w:r w:rsidRPr="001004D0">
        <w:rPr>
          <w:rFonts w:ascii="Century Gothic" w:hAnsi="Century Gothic"/>
          <w:b/>
          <w:sz w:val="28"/>
          <w:szCs w:val="28"/>
        </w:rPr>
        <w:t xml:space="preserve">II. </w:t>
      </w:r>
      <w:r w:rsidR="00B52688" w:rsidRPr="001004D0">
        <w:rPr>
          <w:rFonts w:ascii="Century Gothic" w:hAnsi="Century Gothic"/>
          <w:b/>
          <w:sz w:val="28"/>
          <w:szCs w:val="28"/>
        </w:rPr>
        <w:t>Discouragement</w:t>
      </w:r>
    </w:p>
    <w:p w:rsidR="00B52688" w:rsidRPr="00B52688" w:rsidRDefault="00B52688" w:rsidP="00B52688">
      <w:pPr>
        <w:pStyle w:val="NormalWeb"/>
        <w:spacing w:before="240" w:beforeAutospacing="0" w:after="0" w:afterAutospacing="0"/>
        <w:ind w:left="360"/>
        <w:rPr>
          <w:rFonts w:ascii="Century Gothic" w:hAnsi="Century Gothic"/>
          <w:color w:val="000000"/>
          <w:sz w:val="20"/>
          <w:szCs w:val="20"/>
        </w:rPr>
      </w:pPr>
      <w:r w:rsidRPr="00B52688">
        <w:rPr>
          <w:rFonts w:ascii="Century Gothic" w:hAnsi="Century Gothic"/>
          <w:b/>
          <w:sz w:val="20"/>
          <w:szCs w:val="20"/>
        </w:rPr>
        <w:t>Nehemiah 4:9-10</w:t>
      </w:r>
      <w:r w:rsidRPr="00B52688">
        <w:rPr>
          <w:rFonts w:ascii="Century Gothic" w:hAnsi="Century Gothic"/>
          <w:sz w:val="20"/>
          <w:szCs w:val="20"/>
        </w:rPr>
        <w:t>—</w:t>
      </w:r>
      <w:r w:rsidRPr="00B52688">
        <w:rPr>
          <w:rStyle w:val="text"/>
          <w:rFonts w:ascii="Century Gothic" w:hAnsi="Century Gothic"/>
          <w:i/>
          <w:color w:val="000000"/>
          <w:sz w:val="20"/>
          <w:szCs w:val="20"/>
        </w:rPr>
        <w:t xml:space="preserve">But we prayed to our God, and because of them we set up a guard against them day and night. </w:t>
      </w:r>
      <w:r w:rsidRPr="00B52688">
        <w:rPr>
          <w:rStyle w:val="text"/>
          <w:rFonts w:ascii="Century Gothic" w:hAnsi="Century Gothic"/>
          <w:b/>
          <w:bCs/>
          <w:i/>
          <w:color w:val="000000"/>
          <w:sz w:val="20"/>
          <w:szCs w:val="20"/>
          <w:vertAlign w:val="superscript"/>
        </w:rPr>
        <w:t>10 </w:t>
      </w:r>
      <w:r w:rsidRPr="00B52688">
        <w:rPr>
          <w:rStyle w:val="text"/>
          <w:rFonts w:ascii="Century Gothic" w:hAnsi="Century Gothic"/>
          <w:i/>
          <w:color w:val="000000"/>
          <w:sz w:val="20"/>
          <w:szCs w:val="20"/>
        </w:rPr>
        <w:t xml:space="preserve">Thus in </w:t>
      </w:r>
      <w:r w:rsidRPr="00B52688">
        <w:rPr>
          <w:rStyle w:val="text"/>
          <w:rFonts w:ascii="Century Gothic" w:hAnsi="Century Gothic"/>
          <w:i/>
          <w:color w:val="000000"/>
          <w:sz w:val="20"/>
          <w:szCs w:val="20"/>
        </w:rPr>
        <w:lastRenderedPageBreak/>
        <w:t xml:space="preserve">Judah it was said, “The strength of the burden bearers is failing, </w:t>
      </w:r>
      <w:proofErr w:type="gramStart"/>
      <w:r w:rsidRPr="00B52688">
        <w:rPr>
          <w:rStyle w:val="text"/>
          <w:rFonts w:ascii="Century Gothic" w:hAnsi="Century Gothic"/>
          <w:i/>
          <w:color w:val="000000"/>
          <w:sz w:val="20"/>
          <w:szCs w:val="20"/>
        </w:rPr>
        <w:t>Yet</w:t>
      </w:r>
      <w:proofErr w:type="gramEnd"/>
      <w:r w:rsidRPr="00B52688">
        <w:rPr>
          <w:rStyle w:val="text"/>
          <w:rFonts w:ascii="Century Gothic" w:hAnsi="Century Gothic"/>
          <w:i/>
          <w:color w:val="000000"/>
          <w:sz w:val="20"/>
          <w:szCs w:val="20"/>
        </w:rPr>
        <w:t xml:space="preserve"> there is much rubbish; And we ourselves are unable To rebuild the wall.”</w:t>
      </w:r>
    </w:p>
    <w:p w:rsidR="00626080" w:rsidRPr="00626080" w:rsidRDefault="00626080" w:rsidP="00626080">
      <w:pPr>
        <w:spacing w:before="160"/>
        <w:ind w:firstLine="0"/>
        <w:rPr>
          <w:rFonts w:ascii="Century Gothic" w:hAnsi="Century Gothic"/>
          <w:sz w:val="20"/>
          <w:szCs w:val="22"/>
        </w:rPr>
      </w:pPr>
      <w:r w:rsidRPr="00626080">
        <w:rPr>
          <w:rFonts w:ascii="Century Gothic" w:hAnsi="Century Gothic"/>
          <w:sz w:val="20"/>
          <w:szCs w:val="22"/>
        </w:rPr>
        <w:t xml:space="preserve">A. </w:t>
      </w:r>
      <w:r w:rsidR="00B52688">
        <w:rPr>
          <w:rFonts w:ascii="Century Gothic" w:hAnsi="Century Gothic"/>
          <w:sz w:val="20"/>
          <w:szCs w:val="22"/>
        </w:rPr>
        <w:t>Where it comes from</w:t>
      </w:r>
    </w:p>
    <w:p w:rsidR="00626080" w:rsidRPr="00626080" w:rsidRDefault="00626080" w:rsidP="00626080">
      <w:pPr>
        <w:spacing w:before="160"/>
        <w:ind w:left="720" w:firstLine="0"/>
        <w:rPr>
          <w:rFonts w:ascii="Century Gothic" w:hAnsi="Century Gothic"/>
          <w:sz w:val="20"/>
          <w:szCs w:val="22"/>
        </w:rPr>
      </w:pPr>
      <w:r w:rsidRPr="00626080">
        <w:rPr>
          <w:rFonts w:ascii="Century Gothic" w:hAnsi="Century Gothic"/>
          <w:sz w:val="20"/>
          <w:szCs w:val="22"/>
        </w:rPr>
        <w:t xml:space="preserve">1. </w:t>
      </w:r>
      <w:r w:rsidR="00B52688">
        <w:rPr>
          <w:rFonts w:ascii="Century Gothic" w:hAnsi="Century Gothic"/>
          <w:sz w:val="20"/>
          <w:szCs w:val="22"/>
        </w:rPr>
        <w:t xml:space="preserve">Failing </w:t>
      </w:r>
      <w:r w:rsidRPr="00626080">
        <w:rPr>
          <w:rFonts w:ascii="Century Gothic" w:hAnsi="Century Gothic"/>
          <w:sz w:val="20"/>
          <w:szCs w:val="22"/>
        </w:rPr>
        <w:t>strength</w:t>
      </w:r>
    </w:p>
    <w:p w:rsidR="00626080" w:rsidRPr="00626080" w:rsidRDefault="00C36569" w:rsidP="00626080">
      <w:pPr>
        <w:spacing w:before="160"/>
        <w:ind w:left="990" w:firstLine="0"/>
        <w:rPr>
          <w:rFonts w:ascii="Century Gothic" w:hAnsi="Century Gothic"/>
          <w:i/>
          <w:sz w:val="20"/>
          <w:szCs w:val="22"/>
        </w:rPr>
      </w:pPr>
      <w:r>
        <w:rPr>
          <w:rFonts w:ascii="Century Gothic" w:hAnsi="Century Gothic"/>
          <w:b/>
          <w:sz w:val="20"/>
          <w:szCs w:val="22"/>
        </w:rPr>
        <w:t>v. 10b</w:t>
      </w:r>
      <w:r w:rsidRPr="00C36569">
        <w:rPr>
          <w:rFonts w:ascii="Century Gothic" w:hAnsi="Century Gothic"/>
          <w:sz w:val="20"/>
          <w:szCs w:val="22"/>
        </w:rPr>
        <w:t>—</w:t>
      </w:r>
      <w:r w:rsidR="00626080" w:rsidRPr="00626080">
        <w:rPr>
          <w:rFonts w:ascii="Century Gothic" w:hAnsi="Century Gothic"/>
          <w:i/>
          <w:sz w:val="20"/>
          <w:szCs w:val="22"/>
        </w:rPr>
        <w:t>the strength of the burden bearers is failing</w:t>
      </w:r>
    </w:p>
    <w:p w:rsidR="00626080" w:rsidRPr="00626080" w:rsidRDefault="00626080" w:rsidP="00626080">
      <w:pPr>
        <w:spacing w:before="160"/>
        <w:ind w:left="720" w:firstLine="0"/>
        <w:rPr>
          <w:rFonts w:ascii="Century Gothic" w:hAnsi="Century Gothic"/>
          <w:sz w:val="20"/>
          <w:szCs w:val="22"/>
        </w:rPr>
      </w:pPr>
      <w:r w:rsidRPr="00626080">
        <w:rPr>
          <w:rFonts w:ascii="Century Gothic" w:hAnsi="Century Gothic"/>
          <w:sz w:val="20"/>
          <w:szCs w:val="22"/>
        </w:rPr>
        <w:t>2.</w:t>
      </w:r>
      <w:r w:rsidR="00B52688">
        <w:rPr>
          <w:rFonts w:ascii="Century Gothic" w:hAnsi="Century Gothic"/>
          <w:sz w:val="20"/>
          <w:szCs w:val="22"/>
        </w:rPr>
        <w:t xml:space="preserve"> Failing determination</w:t>
      </w:r>
    </w:p>
    <w:p w:rsidR="00626080" w:rsidRPr="00626080" w:rsidRDefault="00C36569" w:rsidP="00626080">
      <w:pPr>
        <w:spacing w:before="160"/>
        <w:ind w:left="990" w:firstLine="0"/>
        <w:rPr>
          <w:rFonts w:ascii="Century Gothic" w:hAnsi="Century Gothic"/>
          <w:i/>
          <w:sz w:val="20"/>
          <w:szCs w:val="22"/>
        </w:rPr>
      </w:pPr>
      <w:r>
        <w:rPr>
          <w:rFonts w:ascii="Century Gothic" w:hAnsi="Century Gothic"/>
          <w:b/>
          <w:sz w:val="20"/>
          <w:szCs w:val="22"/>
        </w:rPr>
        <w:t>v. 10c</w:t>
      </w:r>
      <w:r w:rsidRPr="00C36569">
        <w:rPr>
          <w:rFonts w:ascii="Century Gothic" w:hAnsi="Century Gothic"/>
          <w:sz w:val="20"/>
          <w:szCs w:val="22"/>
        </w:rPr>
        <w:t>—</w:t>
      </w:r>
      <w:proofErr w:type="gramStart"/>
      <w:r w:rsidR="00626080" w:rsidRPr="00626080">
        <w:rPr>
          <w:rFonts w:ascii="Century Gothic" w:hAnsi="Century Gothic"/>
          <w:i/>
          <w:sz w:val="20"/>
          <w:szCs w:val="22"/>
        </w:rPr>
        <w:t>Yet</w:t>
      </w:r>
      <w:proofErr w:type="gramEnd"/>
      <w:r w:rsidR="00626080" w:rsidRPr="00626080">
        <w:rPr>
          <w:rFonts w:ascii="Century Gothic" w:hAnsi="Century Gothic"/>
          <w:i/>
          <w:sz w:val="20"/>
          <w:szCs w:val="22"/>
        </w:rPr>
        <w:t xml:space="preserve"> there is so much rubbish</w:t>
      </w:r>
    </w:p>
    <w:p w:rsidR="00626080" w:rsidRPr="00626080" w:rsidRDefault="00626080" w:rsidP="00626080">
      <w:pPr>
        <w:spacing w:before="160"/>
        <w:ind w:left="720" w:firstLine="0"/>
        <w:rPr>
          <w:rFonts w:ascii="Century Gothic" w:hAnsi="Century Gothic"/>
          <w:sz w:val="20"/>
          <w:szCs w:val="22"/>
        </w:rPr>
      </w:pPr>
      <w:r w:rsidRPr="00626080">
        <w:rPr>
          <w:rFonts w:ascii="Century Gothic" w:hAnsi="Century Gothic"/>
          <w:sz w:val="20"/>
          <w:szCs w:val="22"/>
        </w:rPr>
        <w:t xml:space="preserve">3. </w:t>
      </w:r>
      <w:r w:rsidR="001004D0">
        <w:rPr>
          <w:rFonts w:ascii="Century Gothic" w:hAnsi="Century Gothic"/>
          <w:sz w:val="20"/>
          <w:szCs w:val="22"/>
        </w:rPr>
        <w:t>F</w:t>
      </w:r>
      <w:r w:rsidR="00B52688">
        <w:rPr>
          <w:rFonts w:ascii="Century Gothic" w:hAnsi="Century Gothic"/>
          <w:sz w:val="20"/>
          <w:szCs w:val="22"/>
        </w:rPr>
        <w:t xml:space="preserve">ailing </w:t>
      </w:r>
      <w:r w:rsidRPr="00626080">
        <w:rPr>
          <w:rFonts w:ascii="Century Gothic" w:hAnsi="Century Gothic"/>
          <w:sz w:val="20"/>
          <w:szCs w:val="22"/>
        </w:rPr>
        <w:t>confidence</w:t>
      </w:r>
    </w:p>
    <w:p w:rsidR="00626080" w:rsidRPr="00626080" w:rsidRDefault="00C36569" w:rsidP="00626080">
      <w:pPr>
        <w:spacing w:before="160"/>
        <w:ind w:left="990" w:firstLine="0"/>
        <w:rPr>
          <w:rFonts w:ascii="Century Gothic" w:hAnsi="Century Gothic"/>
          <w:b/>
          <w:sz w:val="20"/>
          <w:szCs w:val="22"/>
        </w:rPr>
      </w:pPr>
      <w:proofErr w:type="gramStart"/>
      <w:r>
        <w:rPr>
          <w:rFonts w:ascii="Century Gothic" w:hAnsi="Century Gothic"/>
          <w:b/>
          <w:sz w:val="20"/>
          <w:szCs w:val="22"/>
        </w:rPr>
        <w:t>v</w:t>
      </w:r>
      <w:proofErr w:type="gramEnd"/>
      <w:r>
        <w:rPr>
          <w:rFonts w:ascii="Century Gothic" w:hAnsi="Century Gothic"/>
          <w:b/>
          <w:sz w:val="20"/>
          <w:szCs w:val="22"/>
        </w:rPr>
        <w:t>. 10d</w:t>
      </w:r>
      <w:r w:rsidRPr="00C36569">
        <w:rPr>
          <w:rFonts w:ascii="Century Gothic" w:hAnsi="Century Gothic"/>
          <w:sz w:val="20"/>
          <w:szCs w:val="22"/>
        </w:rPr>
        <w:t>—</w:t>
      </w:r>
      <w:r w:rsidR="00626080" w:rsidRPr="00626080">
        <w:rPr>
          <w:rFonts w:ascii="Century Gothic" w:hAnsi="Century Gothic"/>
          <w:i/>
          <w:sz w:val="20"/>
          <w:szCs w:val="22"/>
        </w:rPr>
        <w:t>We ourselves are unable to rebuild the wall.</w:t>
      </w:r>
    </w:p>
    <w:p w:rsidR="00626080" w:rsidRPr="00626080" w:rsidRDefault="00626080" w:rsidP="00626080">
      <w:pPr>
        <w:spacing w:before="160"/>
        <w:ind w:firstLine="0"/>
        <w:rPr>
          <w:rFonts w:ascii="Century Gothic" w:hAnsi="Century Gothic"/>
          <w:sz w:val="20"/>
          <w:szCs w:val="22"/>
        </w:rPr>
      </w:pPr>
      <w:r w:rsidRPr="00626080">
        <w:rPr>
          <w:rFonts w:ascii="Century Gothic" w:hAnsi="Century Gothic"/>
          <w:sz w:val="20"/>
          <w:szCs w:val="22"/>
        </w:rPr>
        <w:t xml:space="preserve">B. </w:t>
      </w:r>
      <w:r w:rsidR="001004D0">
        <w:rPr>
          <w:rFonts w:ascii="Century Gothic" w:hAnsi="Century Gothic"/>
          <w:sz w:val="20"/>
          <w:szCs w:val="22"/>
        </w:rPr>
        <w:t xml:space="preserve"> What to do when it comes</w:t>
      </w:r>
    </w:p>
    <w:p w:rsidR="00626080" w:rsidRPr="00626080" w:rsidRDefault="00626080" w:rsidP="00626080">
      <w:pPr>
        <w:spacing w:before="160"/>
        <w:ind w:left="630" w:firstLine="0"/>
        <w:rPr>
          <w:rFonts w:ascii="Century Gothic" w:hAnsi="Century Gothic"/>
          <w:i/>
          <w:sz w:val="20"/>
          <w:szCs w:val="22"/>
        </w:rPr>
      </w:pPr>
      <w:r w:rsidRPr="00626080">
        <w:rPr>
          <w:rFonts w:ascii="Century Gothic" w:hAnsi="Century Gothic"/>
          <w:b/>
          <w:sz w:val="20"/>
          <w:szCs w:val="22"/>
        </w:rPr>
        <w:t>v</w:t>
      </w:r>
      <w:r w:rsidR="001004D0">
        <w:rPr>
          <w:rFonts w:ascii="Century Gothic" w:hAnsi="Century Gothic"/>
          <w:b/>
          <w:sz w:val="20"/>
          <w:szCs w:val="22"/>
        </w:rPr>
        <w:t>. 14</w:t>
      </w:r>
      <w:r w:rsidR="00C36569" w:rsidRPr="00C36569">
        <w:rPr>
          <w:rFonts w:ascii="Century Gothic" w:hAnsi="Century Gothic"/>
          <w:sz w:val="20"/>
          <w:szCs w:val="22"/>
        </w:rPr>
        <w:t>—</w:t>
      </w:r>
      <w:proofErr w:type="gramStart"/>
      <w:r w:rsidRPr="00626080">
        <w:rPr>
          <w:rFonts w:ascii="Century Gothic" w:hAnsi="Century Gothic"/>
          <w:i/>
          <w:sz w:val="20"/>
          <w:szCs w:val="22"/>
        </w:rPr>
        <w:t>When</w:t>
      </w:r>
      <w:proofErr w:type="gramEnd"/>
      <w:r w:rsidRPr="00626080">
        <w:rPr>
          <w:rFonts w:ascii="Century Gothic" w:hAnsi="Century Gothic"/>
          <w:i/>
          <w:sz w:val="20"/>
          <w:szCs w:val="22"/>
        </w:rPr>
        <w:t xml:space="preserve"> I saw their fear, I rose and spoke to the nobles, the officials and the rest of the people: “Do not be afraid of them; remember the Lord who is great and awesome, and fight for your brothers, your sons, your daughters, your wives and your houses.” </w:t>
      </w:r>
    </w:p>
    <w:p w:rsidR="00626080" w:rsidRPr="00626080" w:rsidRDefault="00C36569" w:rsidP="00626080">
      <w:pPr>
        <w:spacing w:before="160"/>
        <w:ind w:left="630" w:firstLine="0"/>
        <w:rPr>
          <w:rFonts w:ascii="Century Gothic" w:hAnsi="Century Gothic"/>
          <w:i/>
          <w:sz w:val="20"/>
          <w:szCs w:val="22"/>
        </w:rPr>
      </w:pPr>
      <w:r>
        <w:rPr>
          <w:rFonts w:ascii="Century Gothic" w:hAnsi="Century Gothic"/>
          <w:b/>
          <w:sz w:val="20"/>
          <w:szCs w:val="22"/>
        </w:rPr>
        <w:t>Isaiah 26:3</w:t>
      </w:r>
      <w:r w:rsidRPr="00C36569">
        <w:rPr>
          <w:rFonts w:ascii="Century Gothic" w:hAnsi="Century Gothic"/>
          <w:sz w:val="20"/>
          <w:szCs w:val="22"/>
        </w:rPr>
        <w:t>—</w:t>
      </w:r>
      <w:proofErr w:type="gramStart"/>
      <w:r w:rsidR="00626080" w:rsidRPr="00626080">
        <w:rPr>
          <w:rFonts w:ascii="Century Gothic" w:hAnsi="Century Gothic"/>
          <w:i/>
          <w:sz w:val="20"/>
          <w:szCs w:val="22"/>
        </w:rPr>
        <w:t>You</w:t>
      </w:r>
      <w:proofErr w:type="gramEnd"/>
      <w:r w:rsidR="00626080" w:rsidRPr="00626080">
        <w:rPr>
          <w:rFonts w:ascii="Century Gothic" w:hAnsi="Century Gothic"/>
          <w:i/>
          <w:sz w:val="20"/>
          <w:szCs w:val="22"/>
        </w:rPr>
        <w:t xml:space="preserve"> will keep him in perfect peace, whose mind is stayed on You, because he trusts in You. </w:t>
      </w:r>
    </w:p>
    <w:p w:rsidR="00626080" w:rsidRPr="00626080" w:rsidRDefault="00C36569" w:rsidP="00626080">
      <w:pPr>
        <w:spacing w:before="160"/>
        <w:ind w:left="630" w:firstLine="0"/>
        <w:rPr>
          <w:rFonts w:ascii="Century Gothic" w:hAnsi="Century Gothic"/>
          <w:i/>
          <w:sz w:val="20"/>
          <w:szCs w:val="22"/>
        </w:rPr>
      </w:pPr>
      <w:r>
        <w:rPr>
          <w:rFonts w:ascii="Century Gothic" w:hAnsi="Century Gothic"/>
          <w:b/>
          <w:sz w:val="20"/>
          <w:szCs w:val="22"/>
        </w:rPr>
        <w:t>Philippians 4:6-7</w:t>
      </w:r>
      <w:r w:rsidRPr="00C36569">
        <w:rPr>
          <w:rFonts w:ascii="Century Gothic" w:hAnsi="Century Gothic"/>
          <w:sz w:val="20"/>
          <w:szCs w:val="22"/>
        </w:rPr>
        <w:t>—</w:t>
      </w:r>
      <w:r w:rsidR="00626080" w:rsidRPr="00626080">
        <w:rPr>
          <w:rFonts w:ascii="Century Gothic" w:hAnsi="Century Gothic"/>
          <w:i/>
          <w:sz w:val="20"/>
          <w:szCs w:val="22"/>
        </w:rPr>
        <w:t>Be anxious for nothing, but in everything by prayer and supplication, with thanksgiving, let your requests be made known to God; and the peace of God, which surpasses all understanding, will guard your hearts and minds through Christ Jesus.</w:t>
      </w:r>
    </w:p>
    <w:p w:rsidR="00626080" w:rsidRPr="00626080" w:rsidRDefault="00C36569" w:rsidP="00626080">
      <w:pPr>
        <w:spacing w:before="160"/>
        <w:ind w:left="630" w:firstLine="0"/>
        <w:rPr>
          <w:rFonts w:ascii="Century Gothic" w:hAnsi="Century Gothic"/>
          <w:i/>
          <w:sz w:val="20"/>
          <w:szCs w:val="22"/>
        </w:rPr>
      </w:pPr>
      <w:r>
        <w:rPr>
          <w:rFonts w:ascii="Century Gothic" w:hAnsi="Century Gothic"/>
          <w:b/>
          <w:sz w:val="20"/>
          <w:szCs w:val="22"/>
        </w:rPr>
        <w:t>Hebrews 12:2</w:t>
      </w:r>
      <w:r w:rsidRPr="00C36569">
        <w:rPr>
          <w:rFonts w:ascii="Century Gothic" w:hAnsi="Century Gothic"/>
          <w:sz w:val="20"/>
          <w:szCs w:val="22"/>
        </w:rPr>
        <w:t>—</w:t>
      </w:r>
      <w:r w:rsidR="00626080" w:rsidRPr="00626080">
        <w:rPr>
          <w:rFonts w:ascii="Century Gothic" w:hAnsi="Century Gothic"/>
          <w:i/>
          <w:sz w:val="20"/>
          <w:szCs w:val="22"/>
        </w:rPr>
        <w:t>looking unto Jesus, the author and finisher of our faith, who for the joy that was set before Him endured the cross, despising the shame, and has sat down at the right hand of the throne of God.</w:t>
      </w:r>
    </w:p>
    <w:p w:rsidR="00626080" w:rsidRPr="001004D0" w:rsidRDefault="00626080" w:rsidP="00626080">
      <w:pPr>
        <w:spacing w:before="160"/>
        <w:ind w:left="0" w:firstLine="0"/>
        <w:rPr>
          <w:rFonts w:ascii="Century Gothic" w:hAnsi="Century Gothic"/>
          <w:b/>
          <w:sz w:val="28"/>
          <w:szCs w:val="28"/>
        </w:rPr>
      </w:pPr>
      <w:r w:rsidRPr="001004D0">
        <w:rPr>
          <w:rFonts w:ascii="Century Gothic" w:hAnsi="Century Gothic"/>
          <w:b/>
          <w:sz w:val="28"/>
          <w:szCs w:val="28"/>
        </w:rPr>
        <w:t xml:space="preserve">III. </w:t>
      </w:r>
      <w:r w:rsidR="001004D0" w:rsidRPr="001004D0">
        <w:rPr>
          <w:rFonts w:ascii="Century Gothic" w:hAnsi="Century Gothic"/>
          <w:b/>
          <w:sz w:val="28"/>
          <w:szCs w:val="28"/>
        </w:rPr>
        <w:t>Difficulties</w:t>
      </w:r>
    </w:p>
    <w:p w:rsidR="00626080" w:rsidRPr="00626080" w:rsidRDefault="00C36569" w:rsidP="00626080">
      <w:pPr>
        <w:spacing w:before="160"/>
        <w:ind w:firstLine="0"/>
        <w:rPr>
          <w:rFonts w:ascii="Century Gothic" w:hAnsi="Century Gothic"/>
          <w:i/>
          <w:sz w:val="20"/>
          <w:szCs w:val="22"/>
        </w:rPr>
      </w:pPr>
      <w:r>
        <w:rPr>
          <w:rFonts w:ascii="Century Gothic" w:hAnsi="Century Gothic"/>
          <w:b/>
          <w:sz w:val="20"/>
          <w:szCs w:val="22"/>
        </w:rPr>
        <w:t>Nehemiah 4:15</w:t>
      </w:r>
      <w:r w:rsidRPr="00C36569">
        <w:rPr>
          <w:rFonts w:ascii="Century Gothic" w:hAnsi="Century Gothic"/>
          <w:sz w:val="20"/>
          <w:szCs w:val="22"/>
        </w:rPr>
        <w:t>—</w:t>
      </w:r>
      <w:r w:rsidR="00626080" w:rsidRPr="00626080">
        <w:rPr>
          <w:rFonts w:ascii="Century Gothic" w:hAnsi="Century Gothic"/>
          <w:i/>
          <w:sz w:val="20"/>
          <w:szCs w:val="22"/>
        </w:rPr>
        <w:t xml:space="preserve">When our enemies heard that it was known to us, and that God had frustrated their plan, then all of us returned to the wall, each one to his work. </w:t>
      </w:r>
    </w:p>
    <w:p w:rsidR="00626080" w:rsidRPr="00626080" w:rsidRDefault="00626080" w:rsidP="00626080">
      <w:pPr>
        <w:spacing w:before="160"/>
        <w:ind w:firstLine="0"/>
        <w:rPr>
          <w:rFonts w:ascii="Century Gothic" w:hAnsi="Century Gothic"/>
          <w:sz w:val="20"/>
          <w:szCs w:val="22"/>
        </w:rPr>
      </w:pPr>
      <w:r w:rsidRPr="00626080">
        <w:rPr>
          <w:rFonts w:ascii="Century Gothic" w:hAnsi="Century Gothic"/>
          <w:sz w:val="20"/>
          <w:szCs w:val="22"/>
        </w:rPr>
        <w:t xml:space="preserve">A. </w:t>
      </w:r>
      <w:r w:rsidR="001004D0">
        <w:rPr>
          <w:rFonts w:ascii="Century Gothic" w:hAnsi="Century Gothic"/>
          <w:sz w:val="20"/>
          <w:szCs w:val="22"/>
        </w:rPr>
        <w:t xml:space="preserve">Address the real issues not imagined or made up ones </w:t>
      </w:r>
    </w:p>
    <w:p w:rsidR="00626080" w:rsidRPr="001004D0" w:rsidRDefault="00626080" w:rsidP="001004D0">
      <w:pPr>
        <w:spacing w:before="160"/>
        <w:ind w:left="720" w:firstLine="0"/>
        <w:rPr>
          <w:rFonts w:ascii="Century Gothic" w:hAnsi="Century Gothic"/>
          <w:szCs w:val="24"/>
        </w:rPr>
      </w:pPr>
      <w:r w:rsidRPr="001004D0">
        <w:rPr>
          <w:rFonts w:ascii="Century Gothic" w:hAnsi="Century Gothic"/>
          <w:b/>
          <w:szCs w:val="24"/>
        </w:rPr>
        <w:lastRenderedPageBreak/>
        <w:t>“I've had a lot of worries in my life, most of which never happened.”</w:t>
      </w:r>
      <w:r w:rsidR="001004D0" w:rsidRPr="001004D0">
        <w:rPr>
          <w:rFonts w:ascii="Century Gothic" w:hAnsi="Century Gothic"/>
          <w:szCs w:val="24"/>
        </w:rPr>
        <w:t xml:space="preserve"> (Mark Twain)</w:t>
      </w:r>
    </w:p>
    <w:p w:rsidR="00626080" w:rsidRPr="00626080" w:rsidRDefault="00626080" w:rsidP="00626080">
      <w:pPr>
        <w:spacing w:before="160"/>
        <w:ind w:firstLine="0"/>
        <w:rPr>
          <w:rFonts w:ascii="Century Gothic" w:hAnsi="Century Gothic"/>
          <w:sz w:val="20"/>
          <w:szCs w:val="22"/>
        </w:rPr>
      </w:pPr>
      <w:r w:rsidRPr="00626080">
        <w:rPr>
          <w:rFonts w:ascii="Century Gothic" w:hAnsi="Century Gothic"/>
          <w:sz w:val="20"/>
          <w:szCs w:val="22"/>
        </w:rPr>
        <w:t xml:space="preserve">B. </w:t>
      </w:r>
      <w:r w:rsidR="001004D0">
        <w:rPr>
          <w:rFonts w:ascii="Century Gothic" w:hAnsi="Century Gothic"/>
          <w:sz w:val="20"/>
          <w:szCs w:val="22"/>
        </w:rPr>
        <w:t>Don’t run from the battle, but do not solely battle</w:t>
      </w:r>
    </w:p>
    <w:p w:rsidR="00626080" w:rsidRPr="00626080" w:rsidRDefault="00C36569" w:rsidP="00626080">
      <w:pPr>
        <w:spacing w:before="160"/>
        <w:ind w:left="630" w:firstLine="0"/>
        <w:rPr>
          <w:rFonts w:ascii="Century Gothic" w:hAnsi="Century Gothic"/>
          <w:i/>
          <w:sz w:val="20"/>
          <w:szCs w:val="22"/>
        </w:rPr>
      </w:pPr>
      <w:r>
        <w:rPr>
          <w:rFonts w:ascii="Century Gothic" w:hAnsi="Century Gothic"/>
          <w:b/>
          <w:sz w:val="20"/>
          <w:szCs w:val="22"/>
        </w:rPr>
        <w:t>Nehemiah 4:16-18</w:t>
      </w:r>
      <w:r w:rsidRPr="00C36569">
        <w:rPr>
          <w:rFonts w:ascii="Century Gothic" w:hAnsi="Century Gothic"/>
          <w:sz w:val="20"/>
          <w:szCs w:val="22"/>
        </w:rPr>
        <w:t>—</w:t>
      </w:r>
      <w:r w:rsidR="00626080" w:rsidRPr="00626080">
        <w:rPr>
          <w:rFonts w:ascii="Century Gothic" w:hAnsi="Century Gothic"/>
          <w:i/>
          <w:sz w:val="20"/>
          <w:szCs w:val="22"/>
        </w:rPr>
        <w:t xml:space="preserve">From that day on, half of my servants carried on the work while half of them held the spears, the shields, the bows and the breastplates; and the captains were behind the whole house of Judah. Those who were rebuilding the wall and those who carried burdens took their load with one hand doing the work and the other holding a weapon. As for the builders, each wore his sword girded at his side as he built, while the trumpeter stood near me. </w:t>
      </w:r>
    </w:p>
    <w:sectPr w:rsidR="00626080" w:rsidRPr="00626080" w:rsidSect="00911B1A">
      <w:headerReference w:type="even" r:id="rId8"/>
      <w:headerReference w:type="first" r:id="rId9"/>
      <w:pgSz w:w="7920" w:h="12240" w:code="6"/>
      <w:pgMar w:top="630" w:right="630" w:bottom="540" w:left="648" w:header="432"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1020" w:rsidRDefault="002D1020">
      <w:r>
        <w:separator/>
      </w:r>
    </w:p>
  </w:endnote>
  <w:endnote w:type="continuationSeparator" w:id="0">
    <w:p w:rsidR="002D1020" w:rsidRDefault="002D10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1020" w:rsidRDefault="002D1020">
      <w:r>
        <w:separator/>
      </w:r>
    </w:p>
  </w:footnote>
  <w:footnote w:type="continuationSeparator" w:id="0">
    <w:p w:rsidR="002D1020" w:rsidRDefault="002D10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1B1A" w:rsidRDefault="00911B1A">
    <w:pPr>
      <w:pStyle w:val="Header"/>
    </w:pPr>
    <w:r>
      <w:rPr>
        <w:noProof/>
      </w:rPr>
      <w:drawing>
        <wp:anchor distT="0" distB="0" distL="114300" distR="114300" simplePos="0" relativeHeight="251660288" behindDoc="1" locked="0" layoutInCell="0" allowOverlap="1" wp14:anchorId="61F42CC9" wp14:editId="6F6715F9">
          <wp:simplePos x="0" y="0"/>
          <wp:positionH relativeFrom="margin">
            <wp:align>center</wp:align>
          </wp:positionH>
          <wp:positionV relativeFrom="margin">
            <wp:align>center</wp:align>
          </wp:positionV>
          <wp:extent cx="6685915" cy="3724910"/>
          <wp:effectExtent l="0" t="0" r="635" b="8890"/>
          <wp:wrapNone/>
          <wp:docPr id="3" name="Picture 3" descr="just Fai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29786438" descr="just Faith"/>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6685915" cy="372491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1B1A" w:rsidRDefault="00911B1A" w:rsidP="00911B1A">
    <w:pPr>
      <w:pStyle w:val="Header"/>
      <w:jc w:val="right"/>
      <w:rPr>
        <w:rFonts w:ascii="Century Gothic" w:hAnsi="Century Gothic"/>
        <w:sz w:val="22"/>
        <w:szCs w:val="22"/>
      </w:rPr>
    </w:pPr>
    <w:r>
      <w:rPr>
        <w:rFonts w:ascii="Century Gothic" w:hAnsi="Century Gothic"/>
        <w:noProof/>
      </w:rPr>
      <w:drawing>
        <wp:anchor distT="0" distB="0" distL="114300" distR="114300" simplePos="0" relativeHeight="251659264" behindDoc="1" locked="0" layoutInCell="1" allowOverlap="1" wp14:anchorId="60C2F46E" wp14:editId="32280D48">
          <wp:simplePos x="0" y="0"/>
          <wp:positionH relativeFrom="column">
            <wp:posOffset>-97790</wp:posOffset>
          </wp:positionH>
          <wp:positionV relativeFrom="paragraph">
            <wp:posOffset>19050</wp:posOffset>
          </wp:positionV>
          <wp:extent cx="1935480" cy="317500"/>
          <wp:effectExtent l="19050" t="0" r="7620" b="0"/>
          <wp:wrapNone/>
          <wp:docPr id="4" name="Picture 1" descr="Bridgewater Community Church-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idgewater Community Church-logo.jpg"/>
                  <pic:cNvPicPr>
                    <a:picLocks noChangeAspect="1" noChangeArrowheads="1"/>
                  </pic:cNvPicPr>
                </pic:nvPicPr>
                <pic:blipFill>
                  <a:blip r:embed="rId1"/>
                  <a:srcRect/>
                  <a:stretch>
                    <a:fillRect/>
                  </a:stretch>
                </pic:blipFill>
                <pic:spPr bwMode="auto">
                  <a:xfrm>
                    <a:off x="0" y="0"/>
                    <a:ext cx="1935480" cy="317500"/>
                  </a:xfrm>
                  <a:prstGeom prst="rect">
                    <a:avLst/>
                  </a:prstGeom>
                  <a:noFill/>
                  <a:ln w="9525">
                    <a:noFill/>
                    <a:miter lim="800000"/>
                    <a:headEnd/>
                    <a:tailEnd/>
                  </a:ln>
                </pic:spPr>
              </pic:pic>
            </a:graphicData>
          </a:graphic>
        </wp:anchor>
      </w:drawing>
    </w:r>
    <w:r w:rsidRPr="00C0254B">
      <w:rPr>
        <w:rFonts w:ascii="Century Gothic" w:hAnsi="Century Gothic"/>
        <w:sz w:val="22"/>
        <w:szCs w:val="22"/>
      </w:rPr>
      <w:t>Pastor Mark Pitman</w:t>
    </w:r>
  </w:p>
  <w:p w:rsidR="00911B1A" w:rsidRPr="00E049B5" w:rsidRDefault="00796CBB" w:rsidP="00911B1A">
    <w:pPr>
      <w:pStyle w:val="Header"/>
      <w:jc w:val="right"/>
      <w:rPr>
        <w:rFonts w:ascii="Century Gothic" w:hAnsi="Century Gothic"/>
        <w:sz w:val="22"/>
        <w:szCs w:val="22"/>
      </w:rPr>
    </w:pPr>
    <w:r>
      <w:rPr>
        <w:rFonts w:ascii="Century Gothic" w:hAnsi="Century Gothic"/>
        <w:sz w:val="22"/>
        <w:szCs w:val="22"/>
      </w:rPr>
      <w:t>June</w:t>
    </w:r>
    <w:r w:rsidR="00626080">
      <w:rPr>
        <w:rFonts w:ascii="Century Gothic" w:hAnsi="Century Gothic"/>
        <w:sz w:val="22"/>
        <w:szCs w:val="22"/>
      </w:rPr>
      <w:t xml:space="preserve"> 9</w:t>
    </w:r>
    <w:r w:rsidR="00F827F7">
      <w:rPr>
        <w:rFonts w:ascii="Century Gothic" w:hAnsi="Century Gothic"/>
        <w:sz w:val="22"/>
        <w:szCs w:val="22"/>
      </w:rPr>
      <w:t xml:space="preserve">, </w:t>
    </w:r>
    <w:r w:rsidR="00342EA5">
      <w:rPr>
        <w:rFonts w:ascii="Century Gothic" w:hAnsi="Century Gothic"/>
        <w:sz w:val="22"/>
        <w:szCs w:val="22"/>
      </w:rPr>
      <w:t>2019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3A6C61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352001"/>
    <w:multiLevelType w:val="hybridMultilevel"/>
    <w:tmpl w:val="AF1446D0"/>
    <w:lvl w:ilvl="0" w:tplc="43BE2982">
      <w:start w:val="1"/>
      <w:numFmt w:val="upperLetter"/>
      <w:lvlText w:val="%1."/>
      <w:lvlJc w:val="left"/>
      <w:pPr>
        <w:ind w:left="990" w:hanging="360"/>
      </w:pPr>
      <w:rPr>
        <w:rFonts w:cstheme="minorHAnsi" w:hint="default"/>
        <w:color w:val="auto"/>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 w15:restartNumberingAfterBreak="0">
    <w:nsid w:val="02867AF9"/>
    <w:multiLevelType w:val="hybridMultilevel"/>
    <w:tmpl w:val="E19A8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2226D8"/>
    <w:multiLevelType w:val="hybridMultilevel"/>
    <w:tmpl w:val="8D8EEA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15006D"/>
    <w:multiLevelType w:val="hybridMultilevel"/>
    <w:tmpl w:val="EAC046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6B716A"/>
    <w:multiLevelType w:val="hybridMultilevel"/>
    <w:tmpl w:val="59EABFDA"/>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15:restartNumberingAfterBreak="0">
    <w:nsid w:val="06D373AC"/>
    <w:multiLevelType w:val="hybridMultilevel"/>
    <w:tmpl w:val="D5B632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87062B8"/>
    <w:multiLevelType w:val="hybridMultilevel"/>
    <w:tmpl w:val="F176E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AD41E2B"/>
    <w:multiLevelType w:val="hybridMultilevel"/>
    <w:tmpl w:val="FC0E618E"/>
    <w:lvl w:ilvl="0" w:tplc="E092CCDC">
      <w:start w:val="1"/>
      <w:numFmt w:val="upperLetter"/>
      <w:lvlText w:val="%1."/>
      <w:lvlJc w:val="left"/>
      <w:pPr>
        <w:ind w:left="720" w:hanging="360"/>
      </w:pPr>
      <w:rPr>
        <w:rFonts w:hint="default"/>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E0461A0"/>
    <w:multiLevelType w:val="hybridMultilevel"/>
    <w:tmpl w:val="EA509B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FF3107C"/>
    <w:multiLevelType w:val="hybridMultilevel"/>
    <w:tmpl w:val="A00C5FF2"/>
    <w:lvl w:ilvl="0" w:tplc="D0AE3FA8">
      <w:start w:val="1"/>
      <w:numFmt w:val="upperLetter"/>
      <w:lvlText w:val="%1."/>
      <w:lvlJc w:val="left"/>
      <w:pPr>
        <w:ind w:left="990" w:hanging="360"/>
      </w:pPr>
      <w:rPr>
        <w:rFonts w:hint="default"/>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1" w15:restartNumberingAfterBreak="0">
    <w:nsid w:val="113E1A93"/>
    <w:multiLevelType w:val="hybridMultilevel"/>
    <w:tmpl w:val="6652E5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4DB37B0"/>
    <w:multiLevelType w:val="hybridMultilevel"/>
    <w:tmpl w:val="B2AAC68C"/>
    <w:lvl w:ilvl="0" w:tplc="080AA38C">
      <w:start w:val="1"/>
      <w:numFmt w:val="decimal"/>
      <w:lvlText w:val="%1."/>
      <w:lvlJc w:val="left"/>
      <w:pPr>
        <w:ind w:left="855" w:hanging="49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AB13971"/>
    <w:multiLevelType w:val="hybridMultilevel"/>
    <w:tmpl w:val="00EE16B4"/>
    <w:lvl w:ilvl="0" w:tplc="3C8C540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B45649C"/>
    <w:multiLevelType w:val="hybridMultilevel"/>
    <w:tmpl w:val="DF426C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E640EA3"/>
    <w:multiLevelType w:val="hybridMultilevel"/>
    <w:tmpl w:val="5C4EB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CB1FF3"/>
    <w:multiLevelType w:val="hybridMultilevel"/>
    <w:tmpl w:val="DF763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887050"/>
    <w:multiLevelType w:val="hybridMultilevel"/>
    <w:tmpl w:val="A030D07E"/>
    <w:lvl w:ilvl="0" w:tplc="A74C7A4E">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36A14AE"/>
    <w:multiLevelType w:val="hybridMultilevel"/>
    <w:tmpl w:val="1D06BB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BE4869"/>
    <w:multiLevelType w:val="hybridMultilevel"/>
    <w:tmpl w:val="9160BC12"/>
    <w:lvl w:ilvl="0" w:tplc="723AA446">
      <w:start w:val="1"/>
      <w:numFmt w:val="upp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0" w15:restartNumberingAfterBreak="0">
    <w:nsid w:val="39720E19"/>
    <w:multiLevelType w:val="multilevel"/>
    <w:tmpl w:val="00482D7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46F5618B"/>
    <w:multiLevelType w:val="hybridMultilevel"/>
    <w:tmpl w:val="CF964C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76C2EF6"/>
    <w:multiLevelType w:val="hybridMultilevel"/>
    <w:tmpl w:val="6E08B948"/>
    <w:lvl w:ilvl="0" w:tplc="918AF262">
      <w:start w:val="1"/>
      <w:numFmt w:val="upperLetter"/>
      <w:lvlText w:val="%1."/>
      <w:lvlJc w:val="left"/>
      <w:pPr>
        <w:ind w:left="72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2D0732"/>
    <w:multiLevelType w:val="multilevel"/>
    <w:tmpl w:val="00EE16B4"/>
    <w:lvl w:ilvl="0">
      <w:start w:val="1"/>
      <w:numFmt w:val="upperLetter"/>
      <w:lvlText w:val="%1."/>
      <w:lvlJc w:val="left"/>
      <w:pPr>
        <w:ind w:left="360" w:hanging="360"/>
      </w:pPr>
      <w:rPr>
        <w:rFonts w:hint="default"/>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4" w15:restartNumberingAfterBreak="0">
    <w:nsid w:val="4C257690"/>
    <w:multiLevelType w:val="hybridMultilevel"/>
    <w:tmpl w:val="FCF291E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6B588A"/>
    <w:multiLevelType w:val="hybridMultilevel"/>
    <w:tmpl w:val="F1A4EBC6"/>
    <w:lvl w:ilvl="0" w:tplc="7592C8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DDF1F29"/>
    <w:multiLevelType w:val="hybridMultilevel"/>
    <w:tmpl w:val="60C84D42"/>
    <w:lvl w:ilvl="0" w:tplc="0409000F">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7" w15:restartNumberingAfterBreak="0">
    <w:nsid w:val="4ECB1944"/>
    <w:multiLevelType w:val="hybridMultilevel"/>
    <w:tmpl w:val="FE7A17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56F37EC6"/>
    <w:multiLevelType w:val="hybridMultilevel"/>
    <w:tmpl w:val="BBFEA9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6F519F"/>
    <w:multiLevelType w:val="hybridMultilevel"/>
    <w:tmpl w:val="0896D7F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AD739C5"/>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99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31" w15:restartNumberingAfterBreak="0">
    <w:nsid w:val="5F660D64"/>
    <w:multiLevelType w:val="hybridMultilevel"/>
    <w:tmpl w:val="3774A62E"/>
    <w:lvl w:ilvl="0" w:tplc="2EF4D476">
      <w:start w:val="2"/>
      <w:numFmt w:val="decimal"/>
      <w:lvlText w:val="%1"/>
      <w:lvlJc w:val="left"/>
      <w:pPr>
        <w:ind w:left="1080" w:hanging="360"/>
      </w:pPr>
      <w:rPr>
        <w:rFonts w:cs="Arial"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47F1968"/>
    <w:multiLevelType w:val="hybridMultilevel"/>
    <w:tmpl w:val="DD0EE0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658729A5"/>
    <w:multiLevelType w:val="hybridMultilevel"/>
    <w:tmpl w:val="C5887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BE61373"/>
    <w:multiLevelType w:val="hybridMultilevel"/>
    <w:tmpl w:val="9DA42C5E"/>
    <w:lvl w:ilvl="0" w:tplc="7CD2150A">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5" w15:restartNumberingAfterBreak="0">
    <w:nsid w:val="723417FB"/>
    <w:multiLevelType w:val="hybridMultilevel"/>
    <w:tmpl w:val="2D28B13C"/>
    <w:lvl w:ilvl="0" w:tplc="1B085902">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6" w15:restartNumberingAfterBreak="0">
    <w:nsid w:val="72740C0F"/>
    <w:multiLevelType w:val="hybridMultilevel"/>
    <w:tmpl w:val="EDD83D96"/>
    <w:lvl w:ilvl="0" w:tplc="7618E71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2E20DD3"/>
    <w:multiLevelType w:val="hybridMultilevel"/>
    <w:tmpl w:val="1F264C00"/>
    <w:lvl w:ilvl="0" w:tplc="5E2E643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376390C"/>
    <w:multiLevelType w:val="hybridMultilevel"/>
    <w:tmpl w:val="2E1C47DE"/>
    <w:lvl w:ilvl="0" w:tplc="0409000F">
      <w:start w:val="1"/>
      <w:numFmt w:val="decimal"/>
      <w:lvlText w:val="%1."/>
      <w:lvlJc w:val="left"/>
      <w:pPr>
        <w:ind w:left="720" w:hanging="360"/>
      </w:pPr>
      <w:rPr>
        <w:rFonts w:hint="default"/>
      </w:rPr>
    </w:lvl>
    <w:lvl w:ilvl="1" w:tplc="8798630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9F635EC"/>
    <w:multiLevelType w:val="hybridMultilevel"/>
    <w:tmpl w:val="AC0846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9FC0B73"/>
    <w:multiLevelType w:val="hybridMultilevel"/>
    <w:tmpl w:val="A8766B92"/>
    <w:lvl w:ilvl="0" w:tplc="39FABC5C">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1" w15:restartNumberingAfterBreak="0">
    <w:nsid w:val="7C40058D"/>
    <w:multiLevelType w:val="hybridMultilevel"/>
    <w:tmpl w:val="2E1C47DE"/>
    <w:lvl w:ilvl="0" w:tplc="0409000F">
      <w:start w:val="1"/>
      <w:numFmt w:val="decimal"/>
      <w:lvlText w:val="%1."/>
      <w:lvlJc w:val="left"/>
      <w:pPr>
        <w:ind w:left="720" w:hanging="360"/>
      </w:pPr>
      <w:rPr>
        <w:rFonts w:hint="default"/>
      </w:rPr>
    </w:lvl>
    <w:lvl w:ilvl="1" w:tplc="8798630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CA1026D"/>
    <w:multiLevelType w:val="hybridMultilevel"/>
    <w:tmpl w:val="58F64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FBE74CC"/>
    <w:multiLevelType w:val="multilevel"/>
    <w:tmpl w:val="D3A02FC0"/>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num w:numId="1">
    <w:abstractNumId w:val="34"/>
  </w:num>
  <w:num w:numId="2">
    <w:abstractNumId w:val="24"/>
  </w:num>
  <w:num w:numId="3">
    <w:abstractNumId w:val="4"/>
  </w:num>
  <w:num w:numId="4">
    <w:abstractNumId w:val="41"/>
  </w:num>
  <w:num w:numId="5">
    <w:abstractNumId w:val="26"/>
  </w:num>
  <w:num w:numId="6">
    <w:abstractNumId w:val="38"/>
  </w:num>
  <w:num w:numId="7">
    <w:abstractNumId w:val="29"/>
  </w:num>
  <w:num w:numId="8">
    <w:abstractNumId w:val="11"/>
  </w:num>
  <w:num w:numId="9">
    <w:abstractNumId w:val="5"/>
  </w:num>
  <w:num w:numId="10">
    <w:abstractNumId w:val="32"/>
  </w:num>
  <w:num w:numId="11">
    <w:abstractNumId w:val="27"/>
  </w:num>
  <w:num w:numId="12">
    <w:abstractNumId w:val="18"/>
  </w:num>
  <w:num w:numId="13">
    <w:abstractNumId w:val="25"/>
  </w:num>
  <w:num w:numId="14">
    <w:abstractNumId w:val="43"/>
  </w:num>
  <w:num w:numId="15">
    <w:abstractNumId w:val="30"/>
  </w:num>
  <w:num w:numId="16">
    <w:abstractNumId w:val="13"/>
  </w:num>
  <w:num w:numId="17">
    <w:abstractNumId w:val="23"/>
  </w:num>
  <w:num w:numId="18">
    <w:abstractNumId w:val="16"/>
  </w:num>
  <w:num w:numId="19">
    <w:abstractNumId w:val="3"/>
  </w:num>
  <w:num w:numId="20">
    <w:abstractNumId w:val="30"/>
    <w:lvlOverride w:ilvl="0">
      <w:startOverride w:val="1"/>
    </w:lvlOverride>
    <w:lvlOverride w:ilvl="1">
      <w:startOverride w:val="1"/>
    </w:lvlOverride>
    <w:lvlOverride w:ilvl="2">
      <w:startOverride w:val="2"/>
    </w:lvlOverride>
  </w:num>
  <w:num w:numId="21">
    <w:abstractNumId w:val="31"/>
  </w:num>
  <w:num w:numId="22">
    <w:abstractNumId w:val="30"/>
    <w:lvlOverride w:ilvl="0">
      <w:startOverride w:val="1"/>
    </w:lvlOverride>
    <w:lvlOverride w:ilvl="1">
      <w:startOverride w:val="1"/>
    </w:lvlOverride>
    <w:lvlOverride w:ilvl="2">
      <w:startOverride w:val="2"/>
    </w:lvlOverride>
  </w:num>
  <w:num w:numId="23">
    <w:abstractNumId w:val="30"/>
    <w:lvlOverride w:ilvl="0">
      <w:startOverride w:val="1"/>
    </w:lvlOverride>
    <w:lvlOverride w:ilvl="1">
      <w:startOverride w:val="1"/>
    </w:lvlOverride>
    <w:lvlOverride w:ilvl="2">
      <w:startOverride w:val="2"/>
    </w:lvlOverride>
  </w:num>
  <w:num w:numId="24">
    <w:abstractNumId w:val="30"/>
  </w:num>
  <w:num w:numId="25">
    <w:abstractNumId w:val="30"/>
    <w:lvlOverride w:ilvl="0">
      <w:startOverride w:val="500"/>
    </w:lvlOverride>
  </w:num>
  <w:num w:numId="26">
    <w:abstractNumId w:val="40"/>
  </w:num>
  <w:num w:numId="27">
    <w:abstractNumId w:val="21"/>
  </w:num>
  <w:num w:numId="28">
    <w:abstractNumId w:val="10"/>
  </w:num>
  <w:num w:numId="29">
    <w:abstractNumId w:val="1"/>
  </w:num>
  <w:num w:numId="30">
    <w:abstractNumId w:val="36"/>
  </w:num>
  <w:num w:numId="31">
    <w:abstractNumId w:val="19"/>
  </w:num>
  <w:num w:numId="32">
    <w:abstractNumId w:val="2"/>
  </w:num>
  <w:num w:numId="33">
    <w:abstractNumId w:val="12"/>
  </w:num>
  <w:num w:numId="34">
    <w:abstractNumId w:val="35"/>
  </w:num>
  <w:num w:numId="35">
    <w:abstractNumId w:val="6"/>
  </w:num>
  <w:num w:numId="36">
    <w:abstractNumId w:val="37"/>
  </w:num>
  <w:num w:numId="37">
    <w:abstractNumId w:val="17"/>
  </w:num>
  <w:num w:numId="38">
    <w:abstractNumId w:val="15"/>
  </w:num>
  <w:num w:numId="39">
    <w:abstractNumId w:val="28"/>
  </w:num>
  <w:num w:numId="40">
    <w:abstractNumId w:val="8"/>
  </w:num>
  <w:num w:numId="41">
    <w:abstractNumId w:val="22"/>
  </w:num>
  <w:num w:numId="42">
    <w:abstractNumId w:val="14"/>
  </w:num>
  <w:num w:numId="43">
    <w:abstractNumId w:val="0"/>
  </w:num>
  <w:num w:numId="44">
    <w:abstractNumId w:val="9"/>
  </w:num>
  <w:num w:numId="45">
    <w:abstractNumId w:val="20"/>
  </w:num>
  <w:num w:numId="46">
    <w:abstractNumId w:val="39"/>
  </w:num>
  <w:num w:numId="47">
    <w:abstractNumId w:val="33"/>
  </w:num>
  <w:num w:numId="48">
    <w:abstractNumId w:val="42"/>
  </w:num>
  <w:num w:numId="4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B1A"/>
    <w:rsid w:val="000043E0"/>
    <w:rsid w:val="00005889"/>
    <w:rsid w:val="00007701"/>
    <w:rsid w:val="00010BB9"/>
    <w:rsid w:val="00031F09"/>
    <w:rsid w:val="00055703"/>
    <w:rsid w:val="00056B2B"/>
    <w:rsid w:val="0006211A"/>
    <w:rsid w:val="00076181"/>
    <w:rsid w:val="00082924"/>
    <w:rsid w:val="000A0A0A"/>
    <w:rsid w:val="000A1430"/>
    <w:rsid w:val="000A4A3D"/>
    <w:rsid w:val="000C5A56"/>
    <w:rsid w:val="000E0882"/>
    <w:rsid w:val="000E3B33"/>
    <w:rsid w:val="000E5C5F"/>
    <w:rsid w:val="000F5584"/>
    <w:rsid w:val="001004D0"/>
    <w:rsid w:val="00101B7A"/>
    <w:rsid w:val="00102146"/>
    <w:rsid w:val="00106C7F"/>
    <w:rsid w:val="001312A7"/>
    <w:rsid w:val="001427DD"/>
    <w:rsid w:val="00144C64"/>
    <w:rsid w:val="00160756"/>
    <w:rsid w:val="00161113"/>
    <w:rsid w:val="001719EA"/>
    <w:rsid w:val="00187F83"/>
    <w:rsid w:val="001A27B1"/>
    <w:rsid w:val="001A6C48"/>
    <w:rsid w:val="001B4038"/>
    <w:rsid w:val="001C2CCA"/>
    <w:rsid w:val="001D5CC8"/>
    <w:rsid w:val="001E28B0"/>
    <w:rsid w:val="001E4FD6"/>
    <w:rsid w:val="001F7417"/>
    <w:rsid w:val="00202705"/>
    <w:rsid w:val="002038A9"/>
    <w:rsid w:val="0021166C"/>
    <w:rsid w:val="00214CAD"/>
    <w:rsid w:val="002266C7"/>
    <w:rsid w:val="00237444"/>
    <w:rsid w:val="00245771"/>
    <w:rsid w:val="00245C9B"/>
    <w:rsid w:val="002506E9"/>
    <w:rsid w:val="00255051"/>
    <w:rsid w:val="00263E38"/>
    <w:rsid w:val="00265B78"/>
    <w:rsid w:val="002740C4"/>
    <w:rsid w:val="002907C3"/>
    <w:rsid w:val="002A04CA"/>
    <w:rsid w:val="002A3EBD"/>
    <w:rsid w:val="002A4D1F"/>
    <w:rsid w:val="002B26AC"/>
    <w:rsid w:val="002D0208"/>
    <w:rsid w:val="002D059D"/>
    <w:rsid w:val="002D1020"/>
    <w:rsid w:val="002D5053"/>
    <w:rsid w:val="002D7897"/>
    <w:rsid w:val="002E4BE1"/>
    <w:rsid w:val="002E6F68"/>
    <w:rsid w:val="002E7E13"/>
    <w:rsid w:val="002F127B"/>
    <w:rsid w:val="002F448E"/>
    <w:rsid w:val="00302B69"/>
    <w:rsid w:val="0030450F"/>
    <w:rsid w:val="0031174F"/>
    <w:rsid w:val="00312C2E"/>
    <w:rsid w:val="0031636B"/>
    <w:rsid w:val="00327FA9"/>
    <w:rsid w:val="00330D7C"/>
    <w:rsid w:val="00342EA5"/>
    <w:rsid w:val="00357277"/>
    <w:rsid w:val="00360693"/>
    <w:rsid w:val="003609F7"/>
    <w:rsid w:val="00365EA5"/>
    <w:rsid w:val="00372122"/>
    <w:rsid w:val="00376159"/>
    <w:rsid w:val="003952BA"/>
    <w:rsid w:val="003A26A3"/>
    <w:rsid w:val="003A2BFF"/>
    <w:rsid w:val="003A745E"/>
    <w:rsid w:val="003B3412"/>
    <w:rsid w:val="003B5EB0"/>
    <w:rsid w:val="003C4A28"/>
    <w:rsid w:val="003E25F0"/>
    <w:rsid w:val="003E54C0"/>
    <w:rsid w:val="003F20CB"/>
    <w:rsid w:val="003F2D09"/>
    <w:rsid w:val="003F7F1F"/>
    <w:rsid w:val="00403744"/>
    <w:rsid w:val="0042317B"/>
    <w:rsid w:val="0042577E"/>
    <w:rsid w:val="00445171"/>
    <w:rsid w:val="004507ED"/>
    <w:rsid w:val="00457BC7"/>
    <w:rsid w:val="0046563D"/>
    <w:rsid w:val="00486904"/>
    <w:rsid w:val="0049248F"/>
    <w:rsid w:val="004B728D"/>
    <w:rsid w:val="004C031B"/>
    <w:rsid w:val="004D29CD"/>
    <w:rsid w:val="004D2D18"/>
    <w:rsid w:val="004D4000"/>
    <w:rsid w:val="004D6513"/>
    <w:rsid w:val="004F0F09"/>
    <w:rsid w:val="0050055A"/>
    <w:rsid w:val="005039A3"/>
    <w:rsid w:val="00504BD0"/>
    <w:rsid w:val="00522CC8"/>
    <w:rsid w:val="00541669"/>
    <w:rsid w:val="00555FCC"/>
    <w:rsid w:val="005570BC"/>
    <w:rsid w:val="00560CCD"/>
    <w:rsid w:val="00563689"/>
    <w:rsid w:val="00563A8A"/>
    <w:rsid w:val="00576562"/>
    <w:rsid w:val="00576DC8"/>
    <w:rsid w:val="0058409A"/>
    <w:rsid w:val="005A3541"/>
    <w:rsid w:val="005A53B8"/>
    <w:rsid w:val="005B126C"/>
    <w:rsid w:val="005B16A0"/>
    <w:rsid w:val="005D476D"/>
    <w:rsid w:val="005D4AFD"/>
    <w:rsid w:val="005D70CC"/>
    <w:rsid w:val="005F072E"/>
    <w:rsid w:val="005F1D95"/>
    <w:rsid w:val="005F7194"/>
    <w:rsid w:val="006021D3"/>
    <w:rsid w:val="0061247D"/>
    <w:rsid w:val="00616807"/>
    <w:rsid w:val="006174F2"/>
    <w:rsid w:val="00625C85"/>
    <w:rsid w:val="00626080"/>
    <w:rsid w:val="006261EA"/>
    <w:rsid w:val="00667B7E"/>
    <w:rsid w:val="0067362D"/>
    <w:rsid w:val="0067679F"/>
    <w:rsid w:val="006773CB"/>
    <w:rsid w:val="006A19F1"/>
    <w:rsid w:val="006B32BF"/>
    <w:rsid w:val="006C2CE8"/>
    <w:rsid w:val="006C566D"/>
    <w:rsid w:val="00700EC8"/>
    <w:rsid w:val="00720D95"/>
    <w:rsid w:val="00724363"/>
    <w:rsid w:val="00744859"/>
    <w:rsid w:val="00752272"/>
    <w:rsid w:val="00762C59"/>
    <w:rsid w:val="00771421"/>
    <w:rsid w:val="00774DCC"/>
    <w:rsid w:val="00792CD1"/>
    <w:rsid w:val="00796CBB"/>
    <w:rsid w:val="007B6486"/>
    <w:rsid w:val="007C34E2"/>
    <w:rsid w:val="007F5173"/>
    <w:rsid w:val="007F7BE6"/>
    <w:rsid w:val="0080046A"/>
    <w:rsid w:val="008250E7"/>
    <w:rsid w:val="008261F4"/>
    <w:rsid w:val="00826792"/>
    <w:rsid w:val="00832361"/>
    <w:rsid w:val="008335D9"/>
    <w:rsid w:val="00841BF2"/>
    <w:rsid w:val="00843074"/>
    <w:rsid w:val="008475D7"/>
    <w:rsid w:val="00874FC2"/>
    <w:rsid w:val="0089052F"/>
    <w:rsid w:val="008916A6"/>
    <w:rsid w:val="00893096"/>
    <w:rsid w:val="008A0ABA"/>
    <w:rsid w:val="008A1FCC"/>
    <w:rsid w:val="008A6BF9"/>
    <w:rsid w:val="008C25EA"/>
    <w:rsid w:val="008C61C9"/>
    <w:rsid w:val="008D0E8F"/>
    <w:rsid w:val="008E2425"/>
    <w:rsid w:val="008F1EB5"/>
    <w:rsid w:val="0090557D"/>
    <w:rsid w:val="00910D79"/>
    <w:rsid w:val="00911B1A"/>
    <w:rsid w:val="00940F1A"/>
    <w:rsid w:val="00947FD0"/>
    <w:rsid w:val="00953BE8"/>
    <w:rsid w:val="009621CB"/>
    <w:rsid w:val="00972453"/>
    <w:rsid w:val="009742ED"/>
    <w:rsid w:val="009748CB"/>
    <w:rsid w:val="00980223"/>
    <w:rsid w:val="009B5B14"/>
    <w:rsid w:val="009B725A"/>
    <w:rsid w:val="009C1C27"/>
    <w:rsid w:val="009C5638"/>
    <w:rsid w:val="00A06E3B"/>
    <w:rsid w:val="00A21BB1"/>
    <w:rsid w:val="00A24664"/>
    <w:rsid w:val="00A24D12"/>
    <w:rsid w:val="00A27408"/>
    <w:rsid w:val="00A30440"/>
    <w:rsid w:val="00A40B9F"/>
    <w:rsid w:val="00A47EA4"/>
    <w:rsid w:val="00A50748"/>
    <w:rsid w:val="00A87221"/>
    <w:rsid w:val="00A87783"/>
    <w:rsid w:val="00A951C5"/>
    <w:rsid w:val="00AA4C82"/>
    <w:rsid w:val="00AB12FF"/>
    <w:rsid w:val="00AB3C48"/>
    <w:rsid w:val="00AB5C42"/>
    <w:rsid w:val="00AD4A13"/>
    <w:rsid w:val="00AE0A9B"/>
    <w:rsid w:val="00AF1164"/>
    <w:rsid w:val="00AF464B"/>
    <w:rsid w:val="00AF6D8B"/>
    <w:rsid w:val="00B049FC"/>
    <w:rsid w:val="00B056C2"/>
    <w:rsid w:val="00B1618D"/>
    <w:rsid w:val="00B227F6"/>
    <w:rsid w:val="00B274EE"/>
    <w:rsid w:val="00B3633C"/>
    <w:rsid w:val="00B45C08"/>
    <w:rsid w:val="00B52688"/>
    <w:rsid w:val="00B57279"/>
    <w:rsid w:val="00B61D0C"/>
    <w:rsid w:val="00B65669"/>
    <w:rsid w:val="00B66C73"/>
    <w:rsid w:val="00B72510"/>
    <w:rsid w:val="00B74AAB"/>
    <w:rsid w:val="00B80EE0"/>
    <w:rsid w:val="00B96601"/>
    <w:rsid w:val="00BA346D"/>
    <w:rsid w:val="00BA6246"/>
    <w:rsid w:val="00BA6C87"/>
    <w:rsid w:val="00BB2129"/>
    <w:rsid w:val="00BB37B6"/>
    <w:rsid w:val="00BB577E"/>
    <w:rsid w:val="00BC0DF1"/>
    <w:rsid w:val="00BD1DCD"/>
    <w:rsid w:val="00BE0DD3"/>
    <w:rsid w:val="00BE6702"/>
    <w:rsid w:val="00BF31AC"/>
    <w:rsid w:val="00BF4552"/>
    <w:rsid w:val="00BF7A54"/>
    <w:rsid w:val="00C26E97"/>
    <w:rsid w:val="00C36569"/>
    <w:rsid w:val="00C37B15"/>
    <w:rsid w:val="00C40287"/>
    <w:rsid w:val="00C61288"/>
    <w:rsid w:val="00C62151"/>
    <w:rsid w:val="00C63993"/>
    <w:rsid w:val="00C76472"/>
    <w:rsid w:val="00C90B73"/>
    <w:rsid w:val="00C957C3"/>
    <w:rsid w:val="00CA65A2"/>
    <w:rsid w:val="00CB50AE"/>
    <w:rsid w:val="00CD026B"/>
    <w:rsid w:val="00CE5249"/>
    <w:rsid w:val="00CE6AFE"/>
    <w:rsid w:val="00CF7609"/>
    <w:rsid w:val="00D0465E"/>
    <w:rsid w:val="00D04B32"/>
    <w:rsid w:val="00D06E64"/>
    <w:rsid w:val="00D10B79"/>
    <w:rsid w:val="00D1126A"/>
    <w:rsid w:val="00D4039F"/>
    <w:rsid w:val="00D556EC"/>
    <w:rsid w:val="00D86180"/>
    <w:rsid w:val="00D96A02"/>
    <w:rsid w:val="00DA1A68"/>
    <w:rsid w:val="00DA22AE"/>
    <w:rsid w:val="00DB2E0C"/>
    <w:rsid w:val="00DC2244"/>
    <w:rsid w:val="00DC7EEA"/>
    <w:rsid w:val="00DF2C13"/>
    <w:rsid w:val="00DF5999"/>
    <w:rsid w:val="00E129B2"/>
    <w:rsid w:val="00E25828"/>
    <w:rsid w:val="00E32A66"/>
    <w:rsid w:val="00E354C2"/>
    <w:rsid w:val="00E530B0"/>
    <w:rsid w:val="00E55890"/>
    <w:rsid w:val="00E5745D"/>
    <w:rsid w:val="00E93C91"/>
    <w:rsid w:val="00EC1BBD"/>
    <w:rsid w:val="00EC6ADF"/>
    <w:rsid w:val="00ED06AD"/>
    <w:rsid w:val="00ED1962"/>
    <w:rsid w:val="00EE1E81"/>
    <w:rsid w:val="00EE7DA8"/>
    <w:rsid w:val="00EF5011"/>
    <w:rsid w:val="00F146C5"/>
    <w:rsid w:val="00F16D45"/>
    <w:rsid w:val="00F26704"/>
    <w:rsid w:val="00F3251D"/>
    <w:rsid w:val="00F404A8"/>
    <w:rsid w:val="00F467B8"/>
    <w:rsid w:val="00F55F0F"/>
    <w:rsid w:val="00F56161"/>
    <w:rsid w:val="00F669BE"/>
    <w:rsid w:val="00F67B59"/>
    <w:rsid w:val="00F827F7"/>
    <w:rsid w:val="00F82A1D"/>
    <w:rsid w:val="00FA0B16"/>
    <w:rsid w:val="00FA3EC3"/>
    <w:rsid w:val="00FC5F35"/>
    <w:rsid w:val="00FD4B73"/>
    <w:rsid w:val="00FD4D11"/>
    <w:rsid w:val="00FD7CD7"/>
    <w:rsid w:val="00FF7E45"/>
    <w:rsid w:val="00FF7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3C6CC"/>
  <w15:chartTrackingRefBased/>
  <w15:docId w15:val="{D56009AA-624E-46F6-A7AB-DDC546B13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1B1A"/>
    <w:pPr>
      <w:overflowPunct w:val="0"/>
      <w:autoSpaceDE w:val="0"/>
      <w:autoSpaceDN w:val="0"/>
      <w:adjustRightInd w:val="0"/>
      <w:spacing w:after="0" w:line="240" w:lineRule="auto"/>
      <w:ind w:left="360" w:hanging="360"/>
      <w:textAlignment w:val="baseline"/>
    </w:pPr>
    <w:rPr>
      <w:rFonts w:ascii="Arial" w:eastAsia="Times New Roman" w:hAnsi="Arial" w:cs="Times New Roman"/>
      <w:sz w:val="24"/>
      <w:szCs w:val="20"/>
    </w:rPr>
  </w:style>
  <w:style w:type="paragraph" w:styleId="Heading1">
    <w:name w:val="heading 1"/>
    <w:basedOn w:val="Normal"/>
    <w:next w:val="Normal"/>
    <w:link w:val="Heading1Char"/>
    <w:uiPriority w:val="9"/>
    <w:qFormat/>
    <w:rsid w:val="005D70CC"/>
    <w:pPr>
      <w:keepNext/>
      <w:keepLines/>
      <w:numPr>
        <w:numId w:val="15"/>
      </w:numPr>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E6702"/>
    <w:pPr>
      <w:keepNext/>
      <w:keepLines/>
      <w:numPr>
        <w:ilvl w:val="1"/>
        <w:numId w:val="15"/>
      </w:numPr>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E6702"/>
    <w:pPr>
      <w:keepNext/>
      <w:keepLines/>
      <w:numPr>
        <w:ilvl w:val="2"/>
        <w:numId w:val="15"/>
      </w:numPr>
      <w:spacing w:before="4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unhideWhenUsed/>
    <w:qFormat/>
    <w:rsid w:val="005D70CC"/>
    <w:pPr>
      <w:keepNext/>
      <w:keepLines/>
      <w:numPr>
        <w:ilvl w:val="3"/>
        <w:numId w:val="15"/>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link w:val="Heading5Char"/>
    <w:uiPriority w:val="9"/>
    <w:qFormat/>
    <w:rsid w:val="00700EC8"/>
    <w:pPr>
      <w:numPr>
        <w:ilvl w:val="4"/>
        <w:numId w:val="15"/>
      </w:numPr>
      <w:overflowPunct/>
      <w:autoSpaceDE/>
      <w:autoSpaceDN/>
      <w:adjustRightInd/>
      <w:spacing w:before="100" w:beforeAutospacing="1" w:after="100" w:afterAutospacing="1"/>
      <w:textAlignment w:val="auto"/>
      <w:outlineLvl w:val="4"/>
    </w:pPr>
    <w:rPr>
      <w:rFonts w:ascii="Times New Roman" w:hAnsi="Times New Roman"/>
      <w:b/>
      <w:bCs/>
      <w:sz w:val="20"/>
    </w:rPr>
  </w:style>
  <w:style w:type="paragraph" w:styleId="Heading6">
    <w:name w:val="heading 6"/>
    <w:basedOn w:val="Normal"/>
    <w:next w:val="Normal"/>
    <w:link w:val="Heading6Char"/>
    <w:uiPriority w:val="9"/>
    <w:semiHidden/>
    <w:unhideWhenUsed/>
    <w:qFormat/>
    <w:rsid w:val="005D70CC"/>
    <w:pPr>
      <w:keepNext/>
      <w:keepLines/>
      <w:numPr>
        <w:ilvl w:val="5"/>
        <w:numId w:val="15"/>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5D70CC"/>
    <w:pPr>
      <w:keepNext/>
      <w:keepLines/>
      <w:numPr>
        <w:ilvl w:val="6"/>
        <w:numId w:val="15"/>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5D70CC"/>
    <w:pPr>
      <w:keepNext/>
      <w:keepLines/>
      <w:numPr>
        <w:ilvl w:val="7"/>
        <w:numId w:val="1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D70CC"/>
    <w:pPr>
      <w:keepNext/>
      <w:keepLines/>
      <w:numPr>
        <w:ilvl w:val="8"/>
        <w:numId w:val="1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11B1A"/>
    <w:pPr>
      <w:tabs>
        <w:tab w:val="center" w:pos="4320"/>
        <w:tab w:val="right" w:pos="8640"/>
      </w:tabs>
    </w:pPr>
  </w:style>
  <w:style w:type="character" w:customStyle="1" w:styleId="HeaderChar">
    <w:name w:val="Header Char"/>
    <w:basedOn w:val="DefaultParagraphFont"/>
    <w:link w:val="Header"/>
    <w:rsid w:val="00911B1A"/>
    <w:rPr>
      <w:rFonts w:ascii="Arial" w:eastAsia="Times New Roman" w:hAnsi="Arial" w:cs="Times New Roman"/>
      <w:sz w:val="24"/>
      <w:szCs w:val="20"/>
    </w:rPr>
  </w:style>
  <w:style w:type="character" w:styleId="Hyperlink">
    <w:name w:val="Hyperlink"/>
    <w:basedOn w:val="DefaultParagraphFont"/>
    <w:uiPriority w:val="99"/>
    <w:unhideWhenUsed/>
    <w:rsid w:val="003952BA"/>
    <w:rPr>
      <w:color w:val="0000FF"/>
      <w:u w:val="single"/>
    </w:rPr>
  </w:style>
  <w:style w:type="paragraph" w:styleId="Footer">
    <w:name w:val="footer"/>
    <w:basedOn w:val="Normal"/>
    <w:link w:val="FooterChar"/>
    <w:uiPriority w:val="99"/>
    <w:unhideWhenUsed/>
    <w:rsid w:val="001D5CC8"/>
    <w:pPr>
      <w:tabs>
        <w:tab w:val="center" w:pos="4680"/>
        <w:tab w:val="right" w:pos="9360"/>
      </w:tabs>
    </w:pPr>
  </w:style>
  <w:style w:type="character" w:customStyle="1" w:styleId="FooterChar">
    <w:name w:val="Footer Char"/>
    <w:basedOn w:val="DefaultParagraphFont"/>
    <w:link w:val="Footer"/>
    <w:uiPriority w:val="99"/>
    <w:rsid w:val="001D5CC8"/>
    <w:rPr>
      <w:rFonts w:ascii="Arial" w:eastAsia="Times New Roman" w:hAnsi="Arial" w:cs="Times New Roman"/>
      <w:sz w:val="24"/>
      <w:szCs w:val="20"/>
    </w:rPr>
  </w:style>
  <w:style w:type="paragraph" w:customStyle="1" w:styleId="line">
    <w:name w:val="line"/>
    <w:basedOn w:val="Normal"/>
    <w:rsid w:val="00700EC8"/>
    <w:pPr>
      <w:overflowPunct/>
      <w:autoSpaceDE/>
      <w:autoSpaceDN/>
      <w:adjustRightInd/>
      <w:spacing w:before="100" w:beforeAutospacing="1" w:after="100" w:afterAutospacing="1"/>
      <w:ind w:left="0" w:firstLine="0"/>
      <w:textAlignment w:val="auto"/>
    </w:pPr>
    <w:rPr>
      <w:rFonts w:ascii="Times New Roman" w:hAnsi="Times New Roman"/>
      <w:szCs w:val="24"/>
    </w:rPr>
  </w:style>
  <w:style w:type="character" w:customStyle="1" w:styleId="text">
    <w:name w:val="text"/>
    <w:basedOn w:val="DefaultParagraphFont"/>
    <w:rsid w:val="00700EC8"/>
  </w:style>
  <w:style w:type="character" w:customStyle="1" w:styleId="small-caps">
    <w:name w:val="small-caps"/>
    <w:basedOn w:val="DefaultParagraphFont"/>
    <w:rsid w:val="00700EC8"/>
  </w:style>
  <w:style w:type="character" w:customStyle="1" w:styleId="Heading5Char">
    <w:name w:val="Heading 5 Char"/>
    <w:basedOn w:val="DefaultParagraphFont"/>
    <w:link w:val="Heading5"/>
    <w:uiPriority w:val="9"/>
    <w:rsid w:val="00700EC8"/>
    <w:rPr>
      <w:rFonts w:ascii="Times New Roman" w:eastAsia="Times New Roman" w:hAnsi="Times New Roman" w:cs="Times New Roman"/>
      <w:b/>
      <w:bCs/>
      <w:sz w:val="20"/>
      <w:szCs w:val="20"/>
    </w:rPr>
  </w:style>
  <w:style w:type="character" w:styleId="Strong">
    <w:name w:val="Strong"/>
    <w:basedOn w:val="DefaultParagraphFont"/>
    <w:uiPriority w:val="22"/>
    <w:qFormat/>
    <w:rsid w:val="006174F2"/>
    <w:rPr>
      <w:b/>
      <w:bCs/>
    </w:rPr>
  </w:style>
  <w:style w:type="character" w:styleId="Emphasis">
    <w:name w:val="Emphasis"/>
    <w:basedOn w:val="DefaultParagraphFont"/>
    <w:uiPriority w:val="20"/>
    <w:qFormat/>
    <w:rsid w:val="006174F2"/>
    <w:rPr>
      <w:i/>
      <w:iCs/>
    </w:rPr>
  </w:style>
  <w:style w:type="character" w:styleId="HTMLCite">
    <w:name w:val="HTML Cite"/>
    <w:basedOn w:val="DefaultParagraphFont"/>
    <w:uiPriority w:val="99"/>
    <w:semiHidden/>
    <w:unhideWhenUsed/>
    <w:rsid w:val="00144C64"/>
    <w:rPr>
      <w:i/>
      <w:iCs/>
    </w:rPr>
  </w:style>
  <w:style w:type="paragraph" w:styleId="NormalWeb">
    <w:name w:val="Normal (Web)"/>
    <w:basedOn w:val="Normal"/>
    <w:uiPriority w:val="99"/>
    <w:unhideWhenUsed/>
    <w:rsid w:val="00144C64"/>
    <w:pPr>
      <w:overflowPunct/>
      <w:autoSpaceDE/>
      <w:autoSpaceDN/>
      <w:adjustRightInd/>
      <w:spacing w:before="100" w:beforeAutospacing="1" w:after="100" w:afterAutospacing="1"/>
      <w:ind w:left="0" w:firstLine="0"/>
      <w:textAlignment w:val="auto"/>
    </w:pPr>
    <w:rPr>
      <w:rFonts w:ascii="Times New Roman" w:hAnsi="Times New Roman"/>
      <w:szCs w:val="24"/>
    </w:rPr>
  </w:style>
  <w:style w:type="paragraph" w:styleId="ListParagraph">
    <w:name w:val="List Paragraph"/>
    <w:basedOn w:val="Normal"/>
    <w:uiPriority w:val="34"/>
    <w:qFormat/>
    <w:rsid w:val="00144C64"/>
    <w:pPr>
      <w:ind w:left="720"/>
      <w:contextualSpacing/>
    </w:pPr>
  </w:style>
  <w:style w:type="paragraph" w:styleId="FootnoteText">
    <w:name w:val="footnote text"/>
    <w:basedOn w:val="Normal"/>
    <w:link w:val="FootnoteTextChar"/>
    <w:uiPriority w:val="99"/>
    <w:semiHidden/>
    <w:unhideWhenUsed/>
    <w:rsid w:val="00B056C2"/>
    <w:rPr>
      <w:sz w:val="20"/>
    </w:rPr>
  </w:style>
  <w:style w:type="character" w:customStyle="1" w:styleId="FootnoteTextChar">
    <w:name w:val="Footnote Text Char"/>
    <w:basedOn w:val="DefaultParagraphFont"/>
    <w:link w:val="FootnoteText"/>
    <w:uiPriority w:val="99"/>
    <w:semiHidden/>
    <w:rsid w:val="00B056C2"/>
    <w:rPr>
      <w:rFonts w:ascii="Arial" w:eastAsia="Times New Roman" w:hAnsi="Arial" w:cs="Times New Roman"/>
      <w:sz w:val="20"/>
      <w:szCs w:val="20"/>
    </w:rPr>
  </w:style>
  <w:style w:type="character" w:styleId="FootnoteReference">
    <w:name w:val="footnote reference"/>
    <w:basedOn w:val="DefaultParagraphFont"/>
    <w:uiPriority w:val="99"/>
    <w:semiHidden/>
    <w:unhideWhenUsed/>
    <w:rsid w:val="00B056C2"/>
    <w:rPr>
      <w:vertAlign w:val="superscript"/>
    </w:rPr>
  </w:style>
  <w:style w:type="paragraph" w:styleId="PlainText">
    <w:name w:val="Plain Text"/>
    <w:basedOn w:val="Normal"/>
    <w:link w:val="PlainTextChar"/>
    <w:uiPriority w:val="99"/>
    <w:rsid w:val="00CB50AE"/>
    <w:rPr>
      <w:rFonts w:ascii="Consolas" w:hAnsi="Consolas"/>
      <w:sz w:val="21"/>
      <w:szCs w:val="21"/>
    </w:rPr>
  </w:style>
  <w:style w:type="character" w:customStyle="1" w:styleId="PlainTextChar">
    <w:name w:val="Plain Text Char"/>
    <w:basedOn w:val="DefaultParagraphFont"/>
    <w:link w:val="PlainText"/>
    <w:uiPriority w:val="99"/>
    <w:rsid w:val="00CB50AE"/>
    <w:rPr>
      <w:rFonts w:ascii="Consolas" w:eastAsia="Times New Roman" w:hAnsi="Consolas" w:cs="Times New Roman"/>
      <w:sz w:val="21"/>
      <w:szCs w:val="21"/>
    </w:rPr>
  </w:style>
  <w:style w:type="character" w:customStyle="1" w:styleId="Heading2Char">
    <w:name w:val="Heading 2 Char"/>
    <w:basedOn w:val="DefaultParagraphFont"/>
    <w:link w:val="Heading2"/>
    <w:uiPriority w:val="9"/>
    <w:rsid w:val="00BE6702"/>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BE6702"/>
    <w:rPr>
      <w:rFonts w:asciiTheme="majorHAnsi" w:eastAsiaTheme="majorEastAsia" w:hAnsiTheme="majorHAnsi" w:cstheme="majorBidi"/>
      <w:color w:val="1F4D78" w:themeColor="accent1" w:themeShade="7F"/>
      <w:sz w:val="24"/>
      <w:szCs w:val="24"/>
    </w:rPr>
  </w:style>
  <w:style w:type="character" w:customStyle="1" w:styleId="Heading1Char">
    <w:name w:val="Heading 1 Char"/>
    <w:basedOn w:val="DefaultParagraphFont"/>
    <w:link w:val="Heading1"/>
    <w:uiPriority w:val="9"/>
    <w:rsid w:val="005D70CC"/>
    <w:rPr>
      <w:rFonts w:asciiTheme="majorHAnsi" w:eastAsiaTheme="majorEastAsia" w:hAnsiTheme="majorHAnsi" w:cstheme="majorBidi"/>
      <w:color w:val="2E74B5" w:themeColor="accent1" w:themeShade="BF"/>
      <w:sz w:val="32"/>
      <w:szCs w:val="32"/>
    </w:rPr>
  </w:style>
  <w:style w:type="character" w:customStyle="1" w:styleId="Heading4Char">
    <w:name w:val="Heading 4 Char"/>
    <w:basedOn w:val="DefaultParagraphFont"/>
    <w:link w:val="Heading4"/>
    <w:uiPriority w:val="9"/>
    <w:rsid w:val="005D70CC"/>
    <w:rPr>
      <w:rFonts w:asciiTheme="majorHAnsi" w:eastAsiaTheme="majorEastAsia" w:hAnsiTheme="majorHAnsi" w:cstheme="majorBidi"/>
      <w:i/>
      <w:iCs/>
      <w:color w:val="2E74B5" w:themeColor="accent1" w:themeShade="BF"/>
      <w:sz w:val="24"/>
      <w:szCs w:val="20"/>
    </w:rPr>
  </w:style>
  <w:style w:type="character" w:customStyle="1" w:styleId="Heading6Char">
    <w:name w:val="Heading 6 Char"/>
    <w:basedOn w:val="DefaultParagraphFont"/>
    <w:link w:val="Heading6"/>
    <w:uiPriority w:val="9"/>
    <w:semiHidden/>
    <w:rsid w:val="005D70CC"/>
    <w:rPr>
      <w:rFonts w:asciiTheme="majorHAnsi" w:eastAsiaTheme="majorEastAsia" w:hAnsiTheme="majorHAnsi" w:cstheme="majorBidi"/>
      <w:color w:val="1F4D78" w:themeColor="accent1" w:themeShade="7F"/>
      <w:sz w:val="24"/>
      <w:szCs w:val="20"/>
    </w:rPr>
  </w:style>
  <w:style w:type="character" w:customStyle="1" w:styleId="Heading7Char">
    <w:name w:val="Heading 7 Char"/>
    <w:basedOn w:val="DefaultParagraphFont"/>
    <w:link w:val="Heading7"/>
    <w:uiPriority w:val="9"/>
    <w:semiHidden/>
    <w:rsid w:val="005D70CC"/>
    <w:rPr>
      <w:rFonts w:asciiTheme="majorHAnsi" w:eastAsiaTheme="majorEastAsia" w:hAnsiTheme="majorHAnsi" w:cstheme="majorBidi"/>
      <w:i/>
      <w:iCs/>
      <w:color w:val="1F4D78" w:themeColor="accent1" w:themeShade="7F"/>
      <w:sz w:val="24"/>
      <w:szCs w:val="20"/>
    </w:rPr>
  </w:style>
  <w:style w:type="character" w:customStyle="1" w:styleId="Heading8Char">
    <w:name w:val="Heading 8 Char"/>
    <w:basedOn w:val="DefaultParagraphFont"/>
    <w:link w:val="Heading8"/>
    <w:uiPriority w:val="9"/>
    <w:semiHidden/>
    <w:rsid w:val="005D70C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D70CC"/>
    <w:rPr>
      <w:rFonts w:asciiTheme="majorHAnsi" w:eastAsiaTheme="majorEastAsia" w:hAnsiTheme="majorHAnsi" w:cstheme="majorBidi"/>
      <w:i/>
      <w:iCs/>
      <w:color w:val="272727" w:themeColor="text1" w:themeTint="D8"/>
      <w:sz w:val="21"/>
      <w:szCs w:val="21"/>
    </w:rPr>
  </w:style>
  <w:style w:type="character" w:customStyle="1" w:styleId="woj">
    <w:name w:val="woj"/>
    <w:basedOn w:val="DefaultParagraphFont"/>
    <w:rsid w:val="002D0208"/>
  </w:style>
  <w:style w:type="paragraph" w:customStyle="1" w:styleId="chapter-2">
    <w:name w:val="chapter-2"/>
    <w:basedOn w:val="Normal"/>
    <w:rsid w:val="00BF4552"/>
    <w:pPr>
      <w:overflowPunct/>
      <w:autoSpaceDE/>
      <w:autoSpaceDN/>
      <w:adjustRightInd/>
      <w:spacing w:before="100" w:beforeAutospacing="1" w:after="100" w:afterAutospacing="1"/>
      <w:ind w:left="0" w:firstLine="0"/>
      <w:textAlignment w:val="auto"/>
    </w:pPr>
    <w:rPr>
      <w:rFonts w:ascii="Times New Roman" w:hAnsi="Times New Roman"/>
      <w:szCs w:val="24"/>
    </w:rPr>
  </w:style>
  <w:style w:type="paragraph" w:customStyle="1" w:styleId="first-line-none">
    <w:name w:val="first-line-none"/>
    <w:basedOn w:val="Normal"/>
    <w:rsid w:val="0058409A"/>
    <w:pPr>
      <w:overflowPunct/>
      <w:autoSpaceDE/>
      <w:autoSpaceDN/>
      <w:adjustRightInd/>
      <w:spacing w:before="100" w:beforeAutospacing="1" w:after="100" w:afterAutospacing="1"/>
      <w:ind w:left="0" w:firstLine="0"/>
      <w:textAlignment w:val="auto"/>
    </w:pPr>
    <w:rPr>
      <w:rFonts w:ascii="Times New Roman" w:hAnsi="Times New Roman"/>
      <w:szCs w:val="24"/>
    </w:rPr>
  </w:style>
  <w:style w:type="character" w:styleId="FollowedHyperlink">
    <w:name w:val="FollowedHyperlink"/>
    <w:basedOn w:val="DefaultParagraphFont"/>
    <w:rsid w:val="005A3541"/>
    <w:rPr>
      <w:color w:val="auto"/>
      <w:u w:val="single"/>
    </w:rPr>
  </w:style>
  <w:style w:type="paragraph" w:styleId="BodyText">
    <w:name w:val="Body Text"/>
    <w:basedOn w:val="Normal"/>
    <w:link w:val="BodyTextChar"/>
    <w:rsid w:val="00A24664"/>
    <w:pPr>
      <w:ind w:left="0" w:firstLine="0"/>
    </w:pPr>
  </w:style>
  <w:style w:type="character" w:customStyle="1" w:styleId="BodyTextChar">
    <w:name w:val="Body Text Char"/>
    <w:basedOn w:val="DefaultParagraphFont"/>
    <w:link w:val="BodyText"/>
    <w:rsid w:val="00A24664"/>
    <w:rPr>
      <w:rFonts w:ascii="Arial" w:eastAsia="Times New Roman" w:hAnsi="Arial" w:cs="Times New Roman"/>
      <w:sz w:val="24"/>
      <w:szCs w:val="20"/>
    </w:rPr>
  </w:style>
  <w:style w:type="paragraph" w:styleId="BalloonText">
    <w:name w:val="Balloon Text"/>
    <w:basedOn w:val="Normal"/>
    <w:link w:val="BalloonTextChar"/>
    <w:uiPriority w:val="99"/>
    <w:semiHidden/>
    <w:unhideWhenUsed/>
    <w:rsid w:val="00B1618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618D"/>
    <w:rPr>
      <w:rFonts w:ascii="Segoe UI" w:eastAsia="Times New Roman" w:hAnsi="Segoe UI" w:cs="Segoe UI"/>
      <w:sz w:val="18"/>
      <w:szCs w:val="18"/>
    </w:rPr>
  </w:style>
  <w:style w:type="paragraph" w:styleId="ListBullet">
    <w:name w:val="List Bullet"/>
    <w:basedOn w:val="Normal"/>
    <w:uiPriority w:val="99"/>
    <w:unhideWhenUsed/>
    <w:rsid w:val="00B3633C"/>
    <w:pPr>
      <w:numPr>
        <w:numId w:val="43"/>
      </w:numPr>
      <w:contextualSpacing/>
    </w:pPr>
  </w:style>
  <w:style w:type="character" w:customStyle="1" w:styleId="footnote-text">
    <w:name w:val="footnote-text"/>
    <w:basedOn w:val="DefaultParagraphFont"/>
    <w:rsid w:val="00DC7E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61320">
      <w:bodyDiv w:val="1"/>
      <w:marLeft w:val="0"/>
      <w:marRight w:val="0"/>
      <w:marTop w:val="0"/>
      <w:marBottom w:val="0"/>
      <w:divBdr>
        <w:top w:val="none" w:sz="0" w:space="0" w:color="auto"/>
        <w:left w:val="none" w:sz="0" w:space="0" w:color="auto"/>
        <w:bottom w:val="none" w:sz="0" w:space="0" w:color="auto"/>
        <w:right w:val="none" w:sz="0" w:space="0" w:color="auto"/>
      </w:divBdr>
      <w:divsChild>
        <w:div w:id="1169247844">
          <w:marLeft w:val="210"/>
          <w:marRight w:val="0"/>
          <w:marTop w:val="210"/>
          <w:marBottom w:val="210"/>
          <w:divBdr>
            <w:top w:val="none" w:sz="0" w:space="0" w:color="auto"/>
            <w:left w:val="none" w:sz="0" w:space="0" w:color="auto"/>
            <w:bottom w:val="none" w:sz="0" w:space="0" w:color="auto"/>
            <w:right w:val="none" w:sz="0" w:space="0" w:color="auto"/>
          </w:divBdr>
        </w:div>
      </w:divsChild>
    </w:div>
    <w:div w:id="73666215">
      <w:bodyDiv w:val="1"/>
      <w:marLeft w:val="0"/>
      <w:marRight w:val="0"/>
      <w:marTop w:val="0"/>
      <w:marBottom w:val="0"/>
      <w:divBdr>
        <w:top w:val="none" w:sz="0" w:space="0" w:color="auto"/>
        <w:left w:val="none" w:sz="0" w:space="0" w:color="auto"/>
        <w:bottom w:val="none" w:sz="0" w:space="0" w:color="auto"/>
        <w:right w:val="none" w:sz="0" w:space="0" w:color="auto"/>
      </w:divBdr>
    </w:div>
    <w:div w:id="306472185">
      <w:bodyDiv w:val="1"/>
      <w:marLeft w:val="0"/>
      <w:marRight w:val="0"/>
      <w:marTop w:val="0"/>
      <w:marBottom w:val="0"/>
      <w:divBdr>
        <w:top w:val="none" w:sz="0" w:space="0" w:color="auto"/>
        <w:left w:val="none" w:sz="0" w:space="0" w:color="auto"/>
        <w:bottom w:val="none" w:sz="0" w:space="0" w:color="auto"/>
        <w:right w:val="none" w:sz="0" w:space="0" w:color="auto"/>
      </w:divBdr>
      <w:divsChild>
        <w:div w:id="814376030">
          <w:marLeft w:val="210"/>
          <w:marRight w:val="0"/>
          <w:marTop w:val="210"/>
          <w:marBottom w:val="210"/>
          <w:divBdr>
            <w:top w:val="none" w:sz="0" w:space="0" w:color="auto"/>
            <w:left w:val="none" w:sz="0" w:space="0" w:color="auto"/>
            <w:bottom w:val="none" w:sz="0" w:space="0" w:color="auto"/>
            <w:right w:val="none" w:sz="0" w:space="0" w:color="auto"/>
          </w:divBdr>
        </w:div>
      </w:divsChild>
    </w:div>
    <w:div w:id="601033989">
      <w:bodyDiv w:val="1"/>
      <w:marLeft w:val="0"/>
      <w:marRight w:val="0"/>
      <w:marTop w:val="0"/>
      <w:marBottom w:val="0"/>
      <w:divBdr>
        <w:top w:val="none" w:sz="0" w:space="0" w:color="auto"/>
        <w:left w:val="none" w:sz="0" w:space="0" w:color="auto"/>
        <w:bottom w:val="none" w:sz="0" w:space="0" w:color="auto"/>
        <w:right w:val="none" w:sz="0" w:space="0" w:color="auto"/>
      </w:divBdr>
    </w:div>
    <w:div w:id="706762318">
      <w:bodyDiv w:val="1"/>
      <w:marLeft w:val="0"/>
      <w:marRight w:val="0"/>
      <w:marTop w:val="0"/>
      <w:marBottom w:val="0"/>
      <w:divBdr>
        <w:top w:val="none" w:sz="0" w:space="0" w:color="auto"/>
        <w:left w:val="none" w:sz="0" w:space="0" w:color="auto"/>
        <w:bottom w:val="none" w:sz="0" w:space="0" w:color="auto"/>
        <w:right w:val="none" w:sz="0" w:space="0" w:color="auto"/>
      </w:divBdr>
    </w:div>
    <w:div w:id="867181603">
      <w:bodyDiv w:val="1"/>
      <w:marLeft w:val="0"/>
      <w:marRight w:val="0"/>
      <w:marTop w:val="0"/>
      <w:marBottom w:val="0"/>
      <w:divBdr>
        <w:top w:val="none" w:sz="0" w:space="0" w:color="auto"/>
        <w:left w:val="none" w:sz="0" w:space="0" w:color="auto"/>
        <w:bottom w:val="none" w:sz="0" w:space="0" w:color="auto"/>
        <w:right w:val="none" w:sz="0" w:space="0" w:color="auto"/>
      </w:divBdr>
      <w:divsChild>
        <w:div w:id="1008675571">
          <w:marLeft w:val="210"/>
          <w:marRight w:val="0"/>
          <w:marTop w:val="210"/>
          <w:marBottom w:val="210"/>
          <w:divBdr>
            <w:top w:val="none" w:sz="0" w:space="0" w:color="auto"/>
            <w:left w:val="none" w:sz="0" w:space="0" w:color="auto"/>
            <w:bottom w:val="none" w:sz="0" w:space="0" w:color="auto"/>
            <w:right w:val="none" w:sz="0" w:space="0" w:color="auto"/>
          </w:divBdr>
        </w:div>
      </w:divsChild>
    </w:div>
    <w:div w:id="939870944">
      <w:bodyDiv w:val="1"/>
      <w:marLeft w:val="0"/>
      <w:marRight w:val="0"/>
      <w:marTop w:val="0"/>
      <w:marBottom w:val="0"/>
      <w:divBdr>
        <w:top w:val="none" w:sz="0" w:space="0" w:color="auto"/>
        <w:left w:val="none" w:sz="0" w:space="0" w:color="auto"/>
        <w:bottom w:val="none" w:sz="0" w:space="0" w:color="auto"/>
        <w:right w:val="none" w:sz="0" w:space="0" w:color="auto"/>
      </w:divBdr>
      <w:divsChild>
        <w:div w:id="7296955">
          <w:marLeft w:val="0"/>
          <w:marRight w:val="0"/>
          <w:marTop w:val="0"/>
          <w:marBottom w:val="0"/>
          <w:divBdr>
            <w:top w:val="none" w:sz="0" w:space="0" w:color="auto"/>
            <w:left w:val="none" w:sz="0" w:space="0" w:color="auto"/>
            <w:bottom w:val="none" w:sz="0" w:space="0" w:color="auto"/>
            <w:right w:val="none" w:sz="0" w:space="0" w:color="auto"/>
          </w:divBdr>
        </w:div>
      </w:divsChild>
    </w:div>
    <w:div w:id="1048649908">
      <w:bodyDiv w:val="1"/>
      <w:marLeft w:val="0"/>
      <w:marRight w:val="0"/>
      <w:marTop w:val="0"/>
      <w:marBottom w:val="0"/>
      <w:divBdr>
        <w:top w:val="none" w:sz="0" w:space="0" w:color="auto"/>
        <w:left w:val="none" w:sz="0" w:space="0" w:color="auto"/>
        <w:bottom w:val="none" w:sz="0" w:space="0" w:color="auto"/>
        <w:right w:val="none" w:sz="0" w:space="0" w:color="auto"/>
      </w:divBdr>
    </w:div>
    <w:div w:id="1064569975">
      <w:bodyDiv w:val="1"/>
      <w:marLeft w:val="0"/>
      <w:marRight w:val="0"/>
      <w:marTop w:val="0"/>
      <w:marBottom w:val="0"/>
      <w:divBdr>
        <w:top w:val="none" w:sz="0" w:space="0" w:color="auto"/>
        <w:left w:val="none" w:sz="0" w:space="0" w:color="auto"/>
        <w:bottom w:val="none" w:sz="0" w:space="0" w:color="auto"/>
        <w:right w:val="none" w:sz="0" w:space="0" w:color="auto"/>
      </w:divBdr>
    </w:div>
    <w:div w:id="1131172287">
      <w:bodyDiv w:val="1"/>
      <w:marLeft w:val="0"/>
      <w:marRight w:val="0"/>
      <w:marTop w:val="0"/>
      <w:marBottom w:val="0"/>
      <w:divBdr>
        <w:top w:val="none" w:sz="0" w:space="0" w:color="auto"/>
        <w:left w:val="none" w:sz="0" w:space="0" w:color="auto"/>
        <w:bottom w:val="none" w:sz="0" w:space="0" w:color="auto"/>
        <w:right w:val="none" w:sz="0" w:space="0" w:color="auto"/>
      </w:divBdr>
    </w:div>
    <w:div w:id="1165897886">
      <w:bodyDiv w:val="1"/>
      <w:marLeft w:val="0"/>
      <w:marRight w:val="0"/>
      <w:marTop w:val="0"/>
      <w:marBottom w:val="0"/>
      <w:divBdr>
        <w:top w:val="none" w:sz="0" w:space="0" w:color="auto"/>
        <w:left w:val="none" w:sz="0" w:space="0" w:color="auto"/>
        <w:bottom w:val="none" w:sz="0" w:space="0" w:color="auto"/>
        <w:right w:val="none" w:sz="0" w:space="0" w:color="auto"/>
      </w:divBdr>
      <w:divsChild>
        <w:div w:id="1308168406">
          <w:marLeft w:val="210"/>
          <w:marRight w:val="0"/>
          <w:marTop w:val="210"/>
          <w:marBottom w:val="210"/>
          <w:divBdr>
            <w:top w:val="none" w:sz="0" w:space="0" w:color="auto"/>
            <w:left w:val="none" w:sz="0" w:space="0" w:color="auto"/>
            <w:bottom w:val="none" w:sz="0" w:space="0" w:color="auto"/>
            <w:right w:val="none" w:sz="0" w:space="0" w:color="auto"/>
          </w:divBdr>
        </w:div>
        <w:div w:id="1667634689">
          <w:marLeft w:val="210"/>
          <w:marRight w:val="0"/>
          <w:marTop w:val="210"/>
          <w:marBottom w:val="210"/>
          <w:divBdr>
            <w:top w:val="none" w:sz="0" w:space="0" w:color="auto"/>
            <w:left w:val="none" w:sz="0" w:space="0" w:color="auto"/>
            <w:bottom w:val="none" w:sz="0" w:space="0" w:color="auto"/>
            <w:right w:val="none" w:sz="0" w:space="0" w:color="auto"/>
          </w:divBdr>
        </w:div>
      </w:divsChild>
    </w:div>
    <w:div w:id="1544369040">
      <w:bodyDiv w:val="1"/>
      <w:marLeft w:val="0"/>
      <w:marRight w:val="0"/>
      <w:marTop w:val="0"/>
      <w:marBottom w:val="0"/>
      <w:divBdr>
        <w:top w:val="none" w:sz="0" w:space="0" w:color="auto"/>
        <w:left w:val="none" w:sz="0" w:space="0" w:color="auto"/>
        <w:bottom w:val="none" w:sz="0" w:space="0" w:color="auto"/>
        <w:right w:val="none" w:sz="0" w:space="0" w:color="auto"/>
      </w:divBdr>
      <w:divsChild>
        <w:div w:id="411859337">
          <w:marLeft w:val="210"/>
          <w:marRight w:val="0"/>
          <w:marTop w:val="210"/>
          <w:marBottom w:val="210"/>
          <w:divBdr>
            <w:top w:val="none" w:sz="0" w:space="0" w:color="auto"/>
            <w:left w:val="none" w:sz="0" w:space="0" w:color="auto"/>
            <w:bottom w:val="none" w:sz="0" w:space="0" w:color="auto"/>
            <w:right w:val="none" w:sz="0" w:space="0" w:color="auto"/>
          </w:divBdr>
        </w:div>
      </w:divsChild>
    </w:div>
    <w:div w:id="1660303045">
      <w:bodyDiv w:val="1"/>
      <w:marLeft w:val="0"/>
      <w:marRight w:val="0"/>
      <w:marTop w:val="0"/>
      <w:marBottom w:val="0"/>
      <w:divBdr>
        <w:top w:val="none" w:sz="0" w:space="0" w:color="auto"/>
        <w:left w:val="none" w:sz="0" w:space="0" w:color="auto"/>
        <w:bottom w:val="none" w:sz="0" w:space="0" w:color="auto"/>
        <w:right w:val="none" w:sz="0" w:space="0" w:color="auto"/>
      </w:divBdr>
      <w:divsChild>
        <w:div w:id="10230174">
          <w:marLeft w:val="210"/>
          <w:marRight w:val="0"/>
          <w:marTop w:val="210"/>
          <w:marBottom w:val="210"/>
          <w:divBdr>
            <w:top w:val="none" w:sz="0" w:space="0" w:color="auto"/>
            <w:left w:val="none" w:sz="0" w:space="0" w:color="auto"/>
            <w:bottom w:val="none" w:sz="0" w:space="0" w:color="auto"/>
            <w:right w:val="none" w:sz="0" w:space="0" w:color="auto"/>
          </w:divBdr>
        </w:div>
      </w:divsChild>
    </w:div>
    <w:div w:id="1710455034">
      <w:bodyDiv w:val="1"/>
      <w:marLeft w:val="0"/>
      <w:marRight w:val="0"/>
      <w:marTop w:val="0"/>
      <w:marBottom w:val="0"/>
      <w:divBdr>
        <w:top w:val="none" w:sz="0" w:space="0" w:color="auto"/>
        <w:left w:val="none" w:sz="0" w:space="0" w:color="auto"/>
        <w:bottom w:val="none" w:sz="0" w:space="0" w:color="auto"/>
        <w:right w:val="none" w:sz="0" w:space="0" w:color="auto"/>
      </w:divBdr>
    </w:div>
    <w:div w:id="1801923127">
      <w:bodyDiv w:val="1"/>
      <w:marLeft w:val="0"/>
      <w:marRight w:val="0"/>
      <w:marTop w:val="0"/>
      <w:marBottom w:val="0"/>
      <w:divBdr>
        <w:top w:val="none" w:sz="0" w:space="0" w:color="auto"/>
        <w:left w:val="none" w:sz="0" w:space="0" w:color="auto"/>
        <w:bottom w:val="none" w:sz="0" w:space="0" w:color="auto"/>
        <w:right w:val="none" w:sz="0" w:space="0" w:color="auto"/>
      </w:divBdr>
      <w:divsChild>
        <w:div w:id="1858496715">
          <w:marLeft w:val="210"/>
          <w:marRight w:val="0"/>
          <w:marTop w:val="210"/>
          <w:marBottom w:val="210"/>
          <w:divBdr>
            <w:top w:val="none" w:sz="0" w:space="0" w:color="auto"/>
            <w:left w:val="none" w:sz="0" w:space="0" w:color="auto"/>
            <w:bottom w:val="none" w:sz="0" w:space="0" w:color="auto"/>
            <w:right w:val="none" w:sz="0" w:space="0" w:color="auto"/>
          </w:divBdr>
        </w:div>
      </w:divsChild>
    </w:div>
    <w:div w:id="1856919478">
      <w:bodyDiv w:val="1"/>
      <w:marLeft w:val="0"/>
      <w:marRight w:val="0"/>
      <w:marTop w:val="0"/>
      <w:marBottom w:val="0"/>
      <w:divBdr>
        <w:top w:val="none" w:sz="0" w:space="0" w:color="auto"/>
        <w:left w:val="none" w:sz="0" w:space="0" w:color="auto"/>
        <w:bottom w:val="none" w:sz="0" w:space="0" w:color="auto"/>
        <w:right w:val="none" w:sz="0" w:space="0" w:color="auto"/>
      </w:divBdr>
      <w:divsChild>
        <w:div w:id="1497725200">
          <w:marLeft w:val="210"/>
          <w:marRight w:val="0"/>
          <w:marTop w:val="210"/>
          <w:marBottom w:val="210"/>
          <w:divBdr>
            <w:top w:val="none" w:sz="0" w:space="0" w:color="auto"/>
            <w:left w:val="none" w:sz="0" w:space="0" w:color="auto"/>
            <w:bottom w:val="none" w:sz="0" w:space="0" w:color="auto"/>
            <w:right w:val="none" w:sz="0" w:space="0" w:color="auto"/>
          </w:divBdr>
        </w:div>
      </w:divsChild>
    </w:div>
    <w:div w:id="1924096893">
      <w:bodyDiv w:val="1"/>
      <w:marLeft w:val="0"/>
      <w:marRight w:val="0"/>
      <w:marTop w:val="0"/>
      <w:marBottom w:val="0"/>
      <w:divBdr>
        <w:top w:val="none" w:sz="0" w:space="0" w:color="auto"/>
        <w:left w:val="none" w:sz="0" w:space="0" w:color="auto"/>
        <w:bottom w:val="none" w:sz="0" w:space="0" w:color="auto"/>
        <w:right w:val="none" w:sz="0" w:space="0" w:color="auto"/>
      </w:divBdr>
    </w:div>
    <w:div w:id="1965889941">
      <w:bodyDiv w:val="1"/>
      <w:marLeft w:val="0"/>
      <w:marRight w:val="0"/>
      <w:marTop w:val="0"/>
      <w:marBottom w:val="0"/>
      <w:divBdr>
        <w:top w:val="none" w:sz="0" w:space="0" w:color="auto"/>
        <w:left w:val="none" w:sz="0" w:space="0" w:color="auto"/>
        <w:bottom w:val="none" w:sz="0" w:space="0" w:color="auto"/>
        <w:right w:val="none" w:sz="0" w:space="0" w:color="auto"/>
      </w:divBdr>
      <w:divsChild>
        <w:div w:id="73212307">
          <w:marLeft w:val="210"/>
          <w:marRight w:val="0"/>
          <w:marTop w:val="210"/>
          <w:marBottom w:val="210"/>
          <w:divBdr>
            <w:top w:val="none" w:sz="0" w:space="0" w:color="auto"/>
            <w:left w:val="none" w:sz="0" w:space="0" w:color="auto"/>
            <w:bottom w:val="none" w:sz="0" w:space="0" w:color="auto"/>
            <w:right w:val="none" w:sz="0" w:space="0" w:color="auto"/>
          </w:divBdr>
        </w:div>
        <w:div w:id="475803931">
          <w:marLeft w:val="210"/>
          <w:marRight w:val="0"/>
          <w:marTop w:val="210"/>
          <w:marBottom w:val="210"/>
          <w:divBdr>
            <w:top w:val="none" w:sz="0" w:space="0" w:color="auto"/>
            <w:left w:val="none" w:sz="0" w:space="0" w:color="auto"/>
            <w:bottom w:val="none" w:sz="0" w:space="0" w:color="auto"/>
            <w:right w:val="none" w:sz="0" w:space="0" w:color="auto"/>
          </w:divBdr>
        </w:div>
        <w:div w:id="1707562059">
          <w:marLeft w:val="210"/>
          <w:marRight w:val="0"/>
          <w:marTop w:val="210"/>
          <w:marBottom w:val="21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11B80A-8D77-414F-A2E7-BD628C361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6893</TotalTime>
  <Pages>4</Pages>
  <Words>766</Words>
  <Characters>4370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Pitman</dc:creator>
  <cp:keywords/>
  <dc:description/>
  <cp:lastModifiedBy>Mark Pitman</cp:lastModifiedBy>
  <cp:revision>4</cp:revision>
  <cp:lastPrinted>2019-04-05T13:07:00Z</cp:lastPrinted>
  <dcterms:created xsi:type="dcterms:W3CDTF">2019-05-12T19:42:00Z</dcterms:created>
  <dcterms:modified xsi:type="dcterms:W3CDTF">2019-06-09T19:47:00Z</dcterms:modified>
</cp:coreProperties>
</file>